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5F" w:rsidRPr="003F67A2" w:rsidRDefault="0082635F" w:rsidP="0082635F">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504E1E46" wp14:editId="5FEC5552">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2635F" w:rsidRPr="003F67A2" w:rsidRDefault="0082635F" w:rsidP="0082635F">
      <w:pPr>
        <w:jc w:val="center"/>
        <w:rPr>
          <w:spacing w:val="20"/>
          <w:sz w:val="28"/>
          <w:szCs w:val="28"/>
        </w:rPr>
      </w:pPr>
      <w:r w:rsidRPr="003F67A2">
        <w:rPr>
          <w:spacing w:val="20"/>
          <w:sz w:val="28"/>
          <w:szCs w:val="28"/>
        </w:rPr>
        <w:t>ЧЕРКАСЬКА МІСЬКА РАДА</w:t>
      </w:r>
    </w:p>
    <w:p w:rsidR="0082635F" w:rsidRPr="003F67A2" w:rsidRDefault="0082635F" w:rsidP="0082635F">
      <w:pPr>
        <w:jc w:val="center"/>
        <w:rPr>
          <w:sz w:val="28"/>
          <w:szCs w:val="28"/>
        </w:rPr>
      </w:pPr>
    </w:p>
    <w:p w:rsidR="0082635F" w:rsidRPr="003F67A2" w:rsidRDefault="0082635F" w:rsidP="0082635F">
      <w:pPr>
        <w:jc w:val="center"/>
        <w:rPr>
          <w:sz w:val="28"/>
          <w:szCs w:val="28"/>
        </w:rPr>
      </w:pPr>
      <w:r w:rsidRPr="003F67A2">
        <w:rPr>
          <w:sz w:val="28"/>
          <w:szCs w:val="28"/>
        </w:rPr>
        <w:t>ВИКОНАВЧИЙ КОМІТЕТ</w:t>
      </w:r>
    </w:p>
    <w:p w:rsidR="0082635F" w:rsidRPr="003F67A2" w:rsidRDefault="0082635F" w:rsidP="0082635F">
      <w:pPr>
        <w:jc w:val="center"/>
        <w:rPr>
          <w:sz w:val="28"/>
          <w:szCs w:val="28"/>
        </w:rPr>
      </w:pPr>
    </w:p>
    <w:p w:rsidR="0082635F" w:rsidRPr="003F67A2" w:rsidRDefault="0082635F" w:rsidP="0082635F">
      <w:pPr>
        <w:jc w:val="center"/>
        <w:rPr>
          <w:b/>
          <w:sz w:val="28"/>
          <w:szCs w:val="28"/>
        </w:rPr>
      </w:pPr>
      <w:r w:rsidRPr="003F67A2">
        <w:rPr>
          <w:b/>
          <w:sz w:val="28"/>
          <w:szCs w:val="28"/>
        </w:rPr>
        <w:t>РІШЕННЯ</w:t>
      </w:r>
    </w:p>
    <w:p w:rsidR="0082635F" w:rsidRPr="003F67A2" w:rsidRDefault="0082635F" w:rsidP="0082635F">
      <w:pPr>
        <w:jc w:val="center"/>
        <w:rPr>
          <w:b/>
          <w:sz w:val="28"/>
          <w:szCs w:val="28"/>
        </w:rPr>
      </w:pPr>
    </w:p>
    <w:p w:rsidR="0082635F" w:rsidRPr="0082635F" w:rsidRDefault="0082635F" w:rsidP="0082635F">
      <w:pPr>
        <w:jc w:val="center"/>
        <w:rPr>
          <w:sz w:val="28"/>
          <w:szCs w:val="28"/>
          <w:lang w:val="en-US"/>
        </w:rPr>
      </w:pPr>
      <w:r w:rsidRPr="003F67A2">
        <w:rPr>
          <w:sz w:val="28"/>
          <w:szCs w:val="28"/>
        </w:rPr>
        <w:t xml:space="preserve">Від </w:t>
      </w:r>
      <w:r w:rsidRPr="00341C74">
        <w:rPr>
          <w:sz w:val="28"/>
          <w:szCs w:val="28"/>
          <w:u w:val="single"/>
          <w:lang w:val="ru-RU"/>
        </w:rPr>
        <w:t>12</w:t>
      </w:r>
      <w:r>
        <w:rPr>
          <w:sz w:val="28"/>
          <w:szCs w:val="28"/>
          <w:u w:val="single"/>
        </w:rPr>
        <w:t>.</w:t>
      </w:r>
      <w:r w:rsidRPr="00341C74">
        <w:rPr>
          <w:sz w:val="28"/>
          <w:szCs w:val="28"/>
          <w:u w:val="single"/>
          <w:lang w:val="ru-RU"/>
        </w:rPr>
        <w:t>12</w:t>
      </w:r>
      <w:r w:rsidRPr="003F67A2">
        <w:rPr>
          <w:sz w:val="28"/>
          <w:szCs w:val="28"/>
          <w:u w:val="single"/>
        </w:rPr>
        <w:t>.201</w:t>
      </w:r>
      <w:r w:rsidRPr="00341C74">
        <w:rPr>
          <w:sz w:val="28"/>
          <w:szCs w:val="28"/>
          <w:u w:val="single"/>
          <w:lang w:val="ru-RU"/>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lang w:val="en-US"/>
        </w:rPr>
        <w:t>37</w:t>
      </w:r>
      <w:bookmarkStart w:id="0" w:name="_GoBack"/>
      <w:bookmarkEnd w:id="0"/>
    </w:p>
    <w:p w:rsidR="00081524" w:rsidRPr="0082635F" w:rsidRDefault="00081524" w:rsidP="00180A2D">
      <w:pPr>
        <w:jc w:val="both"/>
        <w:rPr>
          <w:sz w:val="28"/>
          <w:szCs w:val="28"/>
          <w:lang w:val="en-US"/>
        </w:rPr>
      </w:pPr>
    </w:p>
    <w:p w:rsidR="00081524" w:rsidRPr="00C612E0" w:rsidRDefault="00081524" w:rsidP="00180A2D">
      <w:pPr>
        <w:jc w:val="both"/>
        <w:rPr>
          <w:sz w:val="28"/>
          <w:szCs w:val="28"/>
        </w:rPr>
      </w:pPr>
    </w:p>
    <w:p w:rsidR="00180A2D" w:rsidRPr="00C612E0" w:rsidRDefault="00180A2D" w:rsidP="00A60161">
      <w:pPr>
        <w:tabs>
          <w:tab w:val="left" w:pos="4253"/>
        </w:tabs>
        <w:ind w:right="5668"/>
        <w:jc w:val="both"/>
        <w:rPr>
          <w:sz w:val="28"/>
          <w:szCs w:val="28"/>
        </w:rPr>
      </w:pPr>
      <w:r w:rsidRPr="00C612E0">
        <w:rPr>
          <w:sz w:val="28"/>
          <w:szCs w:val="28"/>
        </w:rPr>
        <w:t>Про проект рішення міської ради «Про затвердження міської програми</w:t>
      </w:r>
      <w:r w:rsidR="00347EB6" w:rsidRPr="00C612E0">
        <w:rPr>
          <w:sz w:val="28"/>
          <w:szCs w:val="28"/>
        </w:rPr>
        <w:t xml:space="preserve"> </w:t>
      </w:r>
      <w:r w:rsidR="00BA74DE" w:rsidRPr="00C612E0">
        <w:rPr>
          <w:sz w:val="28"/>
          <w:szCs w:val="28"/>
        </w:rPr>
        <w:t>«</w:t>
      </w:r>
      <w:r w:rsidR="00980315" w:rsidRPr="00980315">
        <w:rPr>
          <w:sz w:val="28"/>
        </w:rPr>
        <w:t>Перви</w:t>
      </w:r>
      <w:r w:rsidR="00980315">
        <w:rPr>
          <w:sz w:val="28"/>
        </w:rPr>
        <w:t xml:space="preserve">нна медична </w:t>
      </w:r>
      <w:r w:rsidR="00980315" w:rsidRPr="00980315">
        <w:rPr>
          <w:sz w:val="28"/>
        </w:rPr>
        <w:t xml:space="preserve">допомога </w:t>
      </w:r>
      <w:r w:rsidR="00980315" w:rsidRPr="00980315">
        <w:rPr>
          <w:sz w:val="28"/>
          <w:szCs w:val="28"/>
        </w:rPr>
        <w:t>жителям міста Черкаси на 2020 рік</w:t>
      </w:r>
      <w:r w:rsidRPr="00C612E0">
        <w:rPr>
          <w:sz w:val="28"/>
          <w:szCs w:val="28"/>
        </w:rPr>
        <w:t>»</w:t>
      </w:r>
    </w:p>
    <w:p w:rsidR="00180A2D" w:rsidRPr="00C612E0" w:rsidRDefault="00180A2D" w:rsidP="00180A2D">
      <w:pPr>
        <w:rPr>
          <w:i/>
          <w:sz w:val="28"/>
          <w:szCs w:val="28"/>
        </w:rPr>
      </w:pPr>
    </w:p>
    <w:p w:rsidR="00180A2D" w:rsidRPr="00C612E0" w:rsidRDefault="00180A2D" w:rsidP="00625FF2">
      <w:pPr>
        <w:ind w:firstLine="709"/>
        <w:jc w:val="both"/>
        <w:rPr>
          <w:sz w:val="28"/>
          <w:szCs w:val="28"/>
        </w:rPr>
      </w:pPr>
      <w:r w:rsidRPr="00C612E0">
        <w:rPr>
          <w:sz w:val="28"/>
          <w:szCs w:val="28"/>
        </w:rPr>
        <w:t xml:space="preserve">Відповідно до </w:t>
      </w:r>
      <w:r w:rsidRPr="00CE21AB">
        <w:rPr>
          <w:sz w:val="28"/>
          <w:szCs w:val="28"/>
        </w:rPr>
        <w:t xml:space="preserve">статей 27, 32, 34, 52 Закону України «Про місцеве самоврядування в Україні», </w:t>
      </w:r>
      <w:r w:rsidR="009A747D" w:rsidRPr="00C612E0">
        <w:rPr>
          <w:sz w:val="28"/>
          <w:szCs w:val="28"/>
        </w:rPr>
        <w:t xml:space="preserve">з метою </w:t>
      </w:r>
      <w:r w:rsidR="009A747D">
        <w:rPr>
          <w:sz w:val="28"/>
          <w:szCs w:val="28"/>
        </w:rPr>
        <w:t>забезпечення</w:t>
      </w:r>
      <w:r w:rsidR="009A747D" w:rsidRPr="00C612E0">
        <w:rPr>
          <w:sz w:val="28"/>
          <w:szCs w:val="28"/>
        </w:rPr>
        <w:t xml:space="preserve"> </w:t>
      </w:r>
      <w:r w:rsidR="001B7387">
        <w:rPr>
          <w:sz w:val="28"/>
          <w:szCs w:val="28"/>
        </w:rPr>
        <w:t>н</w:t>
      </w:r>
      <w:r w:rsidR="001B7387" w:rsidRPr="00D4405F">
        <w:rPr>
          <w:sz w:val="28"/>
          <w:szCs w:val="28"/>
        </w:rPr>
        <w:t xml:space="preserve">адання </w:t>
      </w:r>
      <w:r w:rsidR="001B7387">
        <w:rPr>
          <w:sz w:val="28"/>
          <w:szCs w:val="28"/>
        </w:rPr>
        <w:t>первинної медико-санітарної допомоги усім жителям</w:t>
      </w:r>
      <w:r w:rsidR="009A747D" w:rsidRPr="00C612E0">
        <w:rPr>
          <w:sz w:val="28"/>
          <w:szCs w:val="28"/>
        </w:rPr>
        <w:t xml:space="preserve">, </w:t>
      </w:r>
      <w:r w:rsidR="00214B80" w:rsidRPr="00CE21AB">
        <w:rPr>
          <w:rStyle w:val="rvts0"/>
          <w:sz w:val="28"/>
          <w:szCs w:val="28"/>
        </w:rPr>
        <w:t>збереження здоров'я населення</w:t>
      </w:r>
      <w:r w:rsidR="00214B80" w:rsidRPr="00CE21AB">
        <w:rPr>
          <w:sz w:val="28"/>
          <w:szCs w:val="28"/>
        </w:rPr>
        <w:t xml:space="preserve"> міста Черкаси</w:t>
      </w:r>
      <w:r w:rsidR="00BB6B7D">
        <w:rPr>
          <w:sz w:val="28"/>
          <w:szCs w:val="28"/>
        </w:rPr>
        <w:t xml:space="preserve"> </w:t>
      </w:r>
      <w:r w:rsidR="00214B80" w:rsidRPr="00D4405F">
        <w:rPr>
          <w:sz w:val="28"/>
          <w:szCs w:val="28"/>
        </w:rPr>
        <w:t>незалежно від їх віку, статі, соціального статусу та характеру захворювань</w:t>
      </w:r>
      <w:r w:rsidRPr="00CE21AB">
        <w:rPr>
          <w:sz w:val="28"/>
          <w:szCs w:val="28"/>
        </w:rPr>
        <w:t>,</w:t>
      </w:r>
      <w:r w:rsidR="00A6279C" w:rsidRPr="00CE21AB">
        <w:rPr>
          <w:sz w:val="28"/>
          <w:szCs w:val="28"/>
        </w:rPr>
        <w:t xml:space="preserve"> </w:t>
      </w:r>
      <w:r w:rsidRPr="00CE21AB">
        <w:rPr>
          <w:sz w:val="28"/>
          <w:szCs w:val="28"/>
        </w:rPr>
        <w:t>в</w:t>
      </w:r>
      <w:r w:rsidR="00A6279C" w:rsidRPr="00CE21AB">
        <w:rPr>
          <w:sz w:val="28"/>
          <w:szCs w:val="28"/>
        </w:rPr>
        <w:t xml:space="preserve">раховуючи вимоги законів України </w:t>
      </w:r>
      <w:r w:rsidRPr="00CE21AB">
        <w:rPr>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 «Про державні</w:t>
      </w:r>
      <w:r w:rsidRPr="00C612E0">
        <w:rPr>
          <w:sz w:val="28"/>
          <w:szCs w:val="28"/>
        </w:rPr>
        <w:t xml:space="preserve"> фінансові гарантії медичного обслуговування населення</w:t>
      </w:r>
      <w:r w:rsidR="00A6279C" w:rsidRPr="00C612E0">
        <w:rPr>
          <w:sz w:val="28"/>
          <w:szCs w:val="28"/>
        </w:rPr>
        <w:t xml:space="preserve">», </w:t>
      </w:r>
      <w:r w:rsidRPr="00C612E0">
        <w:rPr>
          <w:sz w:val="28"/>
          <w:szCs w:val="28"/>
        </w:rPr>
        <w:t>розпорядження Кабінету Міністрів України від 30.11.2016 №1013-</w:t>
      </w:r>
      <w:r w:rsidR="00E325F7">
        <w:rPr>
          <w:sz w:val="28"/>
          <w:szCs w:val="28"/>
        </w:rPr>
        <w:t>р</w:t>
      </w:r>
      <w:r w:rsidRPr="00C612E0">
        <w:rPr>
          <w:sz w:val="28"/>
          <w:szCs w:val="28"/>
        </w:rPr>
        <w:t xml:space="preserve"> «Про схвалення Концепції реформи фінансування системи охорони здоров’я»</w:t>
      </w:r>
      <w:r w:rsidR="006E0109">
        <w:rPr>
          <w:sz w:val="28"/>
          <w:szCs w:val="28"/>
        </w:rPr>
        <w:t>, розглянувши</w:t>
      </w:r>
      <w:r w:rsidR="00EB10AF" w:rsidRPr="00C612E0">
        <w:rPr>
          <w:sz w:val="28"/>
          <w:szCs w:val="28"/>
        </w:rPr>
        <w:t xml:space="preserve"> пропозицію департаменту охорони здоров’я та медичних послуг, </w:t>
      </w:r>
      <w:r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BB6B7D">
        <w:rPr>
          <w:sz w:val="28"/>
          <w:szCs w:val="28"/>
        </w:rPr>
        <w:t xml:space="preserve"> </w:t>
      </w:r>
      <w:r w:rsidR="00180A2D" w:rsidRPr="00C612E0">
        <w:rPr>
          <w:sz w:val="28"/>
          <w:szCs w:val="28"/>
        </w:rPr>
        <w:t>Погодити і внести на розгляд та затвердження міської ради проект рішення «Про затвердження міської програми «</w:t>
      </w:r>
      <w:r w:rsidR="009A747D" w:rsidRPr="00980315">
        <w:rPr>
          <w:sz w:val="28"/>
        </w:rPr>
        <w:t>Перви</w:t>
      </w:r>
      <w:r w:rsidR="009A747D">
        <w:rPr>
          <w:sz w:val="28"/>
        </w:rPr>
        <w:t xml:space="preserve">нна медична </w:t>
      </w:r>
      <w:r w:rsidR="009A747D" w:rsidRPr="00980315">
        <w:rPr>
          <w:sz w:val="28"/>
        </w:rPr>
        <w:t xml:space="preserve">допомога </w:t>
      </w:r>
      <w:r w:rsidR="009A747D" w:rsidRPr="00980315">
        <w:rPr>
          <w:sz w:val="28"/>
          <w:szCs w:val="28"/>
        </w:rPr>
        <w:t>жителям міста Черкаси на 2020 рік</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BB6B7D">
        <w:rPr>
          <w:sz w:val="28"/>
          <w:szCs w:val="28"/>
        </w:rPr>
        <w:t xml:space="preserve"> </w:t>
      </w:r>
      <w:r w:rsidRPr="00C612E0">
        <w:rPr>
          <w:sz w:val="28"/>
          <w:szCs w:val="28"/>
        </w:rPr>
        <w:t>Черкаської</w:t>
      </w:r>
      <w:r w:rsidR="00BB6B7D">
        <w:rPr>
          <w:sz w:val="28"/>
          <w:szCs w:val="28"/>
        </w:rPr>
        <w:t xml:space="preserve"> </w:t>
      </w:r>
      <w:r w:rsidRPr="00C612E0">
        <w:rPr>
          <w:sz w:val="28"/>
          <w:szCs w:val="28"/>
        </w:rPr>
        <w:t>міської</w:t>
      </w:r>
      <w:r w:rsidR="00BB6B7D">
        <w:rPr>
          <w:sz w:val="28"/>
          <w:szCs w:val="28"/>
        </w:rPr>
        <w:t xml:space="preserve"> </w:t>
      </w:r>
      <w:r w:rsidRPr="00C612E0">
        <w:rPr>
          <w:sz w:val="28"/>
          <w:szCs w:val="28"/>
        </w:rPr>
        <w:t>ради</w:t>
      </w:r>
      <w:r w:rsidR="00BB6B7D">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A60161">
          <w:type w:val="continuous"/>
          <w:pgSz w:w="11906" w:h="16838" w:code="9"/>
          <w:pgMar w:top="1134" w:right="851" w:bottom="1134" w:left="1418" w:header="709" w:footer="709" w:gutter="0"/>
          <w:cols w:space="708"/>
          <w:docGrid w:linePitch="360"/>
        </w:sectPr>
      </w:pPr>
    </w:p>
    <w:p w:rsidR="00C612E0" w:rsidRPr="00C612E0" w:rsidRDefault="00C612E0" w:rsidP="00F323A2">
      <w:pPr>
        <w:jc w:val="both"/>
        <w:rPr>
          <w:sz w:val="28"/>
          <w:szCs w:val="28"/>
        </w:rPr>
      </w:pPr>
    </w:p>
    <w:tbl>
      <w:tblPr>
        <w:tblW w:w="9713" w:type="dxa"/>
        <w:jc w:val="center"/>
        <w:tblLayout w:type="fixed"/>
        <w:tblCellMar>
          <w:left w:w="0" w:type="dxa"/>
          <w:right w:w="0" w:type="dxa"/>
        </w:tblCellMar>
        <w:tblLook w:val="04A0" w:firstRow="1" w:lastRow="0" w:firstColumn="1" w:lastColumn="0" w:noHBand="0" w:noVBand="1"/>
      </w:tblPr>
      <w:tblGrid>
        <w:gridCol w:w="1063"/>
        <w:gridCol w:w="1063"/>
        <w:gridCol w:w="1063"/>
        <w:gridCol w:w="889"/>
        <w:gridCol w:w="1701"/>
        <w:gridCol w:w="708"/>
        <w:gridCol w:w="1098"/>
        <w:gridCol w:w="1064"/>
        <w:gridCol w:w="1064"/>
      </w:tblGrid>
      <w:tr w:rsidR="00A22D85" w:rsidRPr="00166BA7" w:rsidTr="000157E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pPr>
              <w:jc w:val="center"/>
              <w:rPr>
                <w:color w:val="000000"/>
              </w:rPr>
            </w:pP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0157E2">
        <w:trPr>
          <w:trHeight w:val="898"/>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739549" r:id="rId11"/>
              </w:object>
            </w: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0157E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5459"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A22D85" w:rsidRPr="00166BA7" w:rsidRDefault="00A22D85" w:rsidP="00751692"/>
        </w:tc>
        <w:tc>
          <w:tcPr>
            <w:tcW w:w="1064" w:type="dxa"/>
            <w:tcBorders>
              <w:top w:val="single" w:sz="4" w:space="0" w:color="auto"/>
            </w:tcBorders>
            <w:shd w:val="clear" w:color="auto" w:fill="auto"/>
            <w:noWrap/>
            <w:vAlign w:val="center"/>
          </w:tcPr>
          <w:p w:rsidR="00A22D85" w:rsidRPr="00166BA7" w:rsidRDefault="00A22D85" w:rsidP="00751692"/>
        </w:tc>
      </w:tr>
      <w:tr w:rsidR="00A22D85" w:rsidRPr="00166BA7" w:rsidTr="000157E2">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&lt;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0157E2">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0157E2">
        <w:trPr>
          <w:jc w:val="center"/>
        </w:trPr>
        <w:tc>
          <w:tcPr>
            <w:tcW w:w="4078" w:type="dxa"/>
            <w:gridSpan w:val="4"/>
            <w:shd w:val="clear" w:color="auto" w:fill="auto"/>
            <w:noWrap/>
            <w:tcMar>
              <w:left w:w="28" w:type="dxa"/>
              <w:right w:w="28" w:type="dxa"/>
            </w:tcMar>
            <w:vAlign w:val="center"/>
          </w:tcPr>
          <w:p w:rsidR="00A22D85" w:rsidRPr="00214B80" w:rsidRDefault="00A22D85" w:rsidP="000157E2">
            <w:pPr>
              <w:tabs>
                <w:tab w:val="left" w:pos="-1404"/>
                <w:tab w:val="left" w:pos="0"/>
              </w:tabs>
              <w:ind w:right="93"/>
              <w:jc w:val="both"/>
              <w:rPr>
                <w:b/>
                <w:sz w:val="28"/>
                <w:szCs w:val="28"/>
              </w:rPr>
            </w:pPr>
            <w:r w:rsidRPr="00214B80">
              <w:rPr>
                <w:b/>
                <w:bCs/>
                <w:sz w:val="28"/>
                <w:szCs w:val="28"/>
              </w:rPr>
              <w:t>Про</w:t>
            </w:r>
            <w:r w:rsidRPr="00214B80">
              <w:rPr>
                <w:b/>
                <w:sz w:val="28"/>
                <w:szCs w:val="28"/>
              </w:rPr>
              <w:t xml:space="preserve"> затвердження </w:t>
            </w:r>
            <w:r w:rsidR="00A3161C" w:rsidRPr="00214B80">
              <w:rPr>
                <w:b/>
                <w:sz w:val="28"/>
              </w:rPr>
              <w:t>міської програми «</w:t>
            </w:r>
            <w:r w:rsidR="00DB5735" w:rsidRPr="00DB5735">
              <w:rPr>
                <w:b/>
                <w:sz w:val="28"/>
              </w:rPr>
              <w:t xml:space="preserve">Первинна медична допомога </w:t>
            </w:r>
            <w:r w:rsidR="00DB5735" w:rsidRPr="00DB5735">
              <w:rPr>
                <w:b/>
                <w:sz w:val="28"/>
                <w:szCs w:val="28"/>
              </w:rPr>
              <w:t>жителям міста Черкаси на 2020 рік</w:t>
            </w:r>
            <w:r w:rsidR="00A3161C" w:rsidRPr="00214B80">
              <w:rPr>
                <w:b/>
                <w:sz w:val="28"/>
              </w:rPr>
              <w:t>»</w:t>
            </w:r>
          </w:p>
        </w:tc>
        <w:tc>
          <w:tcPr>
            <w:tcW w:w="1701" w:type="dxa"/>
            <w:shd w:val="clear" w:color="auto" w:fill="auto"/>
            <w:noWrap/>
            <w:tcMar>
              <w:left w:w="28" w:type="dxa"/>
              <w:right w:w="28" w:type="dxa"/>
            </w:tcMar>
            <w:vAlign w:val="center"/>
          </w:tcPr>
          <w:p w:rsidR="00A22D85" w:rsidRPr="00166BA7" w:rsidRDefault="00A22D85" w:rsidP="00751692"/>
        </w:tc>
        <w:tc>
          <w:tcPr>
            <w:tcW w:w="708" w:type="dxa"/>
            <w:shd w:val="clear" w:color="auto" w:fill="auto"/>
            <w:noWrap/>
            <w:tcMar>
              <w:left w:w="28" w:type="dxa"/>
              <w:right w:w="28" w:type="dxa"/>
            </w:tcMar>
            <w:vAlign w:val="center"/>
          </w:tcPr>
          <w:p w:rsidR="00A22D85" w:rsidRPr="00166BA7" w:rsidRDefault="00A22D85" w:rsidP="00751692"/>
        </w:tc>
        <w:tc>
          <w:tcPr>
            <w:tcW w:w="1098"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r>
      <w:tr w:rsidR="00A22D85" w:rsidRPr="00166BA7" w:rsidTr="000157E2">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&gt;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0157E2">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0157E2">
        <w:trPr>
          <w:jc w:val="center"/>
        </w:trPr>
        <w:tc>
          <w:tcPr>
            <w:tcW w:w="9713" w:type="dxa"/>
            <w:gridSpan w:val="9"/>
            <w:shd w:val="clear" w:color="auto" w:fill="auto"/>
            <w:noWrap/>
            <w:vAlign w:val="center"/>
          </w:tcPr>
          <w:p w:rsidR="00A22D85" w:rsidRPr="00CE40E8" w:rsidRDefault="00BD64BC" w:rsidP="00DB5735">
            <w:pPr>
              <w:ind w:firstLine="535"/>
              <w:jc w:val="both"/>
              <w:rPr>
                <w:sz w:val="28"/>
                <w:szCs w:val="28"/>
              </w:rPr>
            </w:pPr>
            <w:r w:rsidRPr="00166BA7">
              <w:rPr>
                <w:sz w:val="28"/>
              </w:rPr>
              <w:t xml:space="preserve">Відповідно до п. 22 ст. 26 Закону України «Про місцеве самоврядування в Україні», </w:t>
            </w:r>
            <w:r>
              <w:rPr>
                <w:sz w:val="28"/>
              </w:rPr>
              <w:t xml:space="preserve">з </w:t>
            </w:r>
            <w:r>
              <w:rPr>
                <w:sz w:val="28"/>
                <w:szCs w:val="28"/>
              </w:rPr>
              <w:t>метою</w:t>
            </w:r>
            <w:r w:rsidR="00DB5735">
              <w:rPr>
                <w:sz w:val="28"/>
                <w:szCs w:val="28"/>
              </w:rPr>
              <w:t xml:space="preserve"> </w:t>
            </w:r>
            <w:r>
              <w:rPr>
                <w:sz w:val="28"/>
                <w:szCs w:val="28"/>
              </w:rPr>
              <w:t>підвищення рівня</w:t>
            </w:r>
            <w:r w:rsidR="00DB5735">
              <w:rPr>
                <w:sz w:val="28"/>
                <w:szCs w:val="28"/>
              </w:rPr>
              <w:t xml:space="preserve"> </w:t>
            </w:r>
            <w:r w:rsidRPr="00D4405F">
              <w:rPr>
                <w:sz w:val="28"/>
                <w:szCs w:val="28"/>
              </w:rPr>
              <w:t xml:space="preserve">надання </w:t>
            </w:r>
            <w:r>
              <w:rPr>
                <w:sz w:val="28"/>
                <w:szCs w:val="28"/>
              </w:rPr>
              <w:t>первинної медико-санітарної допомоги</w:t>
            </w:r>
            <w:r w:rsidR="00DB5735">
              <w:rPr>
                <w:sz w:val="28"/>
                <w:szCs w:val="28"/>
              </w:rPr>
              <w:t xml:space="preserve"> </w:t>
            </w:r>
            <w:r>
              <w:rPr>
                <w:sz w:val="28"/>
                <w:szCs w:val="28"/>
              </w:rPr>
              <w:t>усім жителям</w:t>
            </w:r>
            <w:r w:rsidR="00DB5735">
              <w:rPr>
                <w:sz w:val="28"/>
                <w:szCs w:val="28"/>
              </w:rPr>
              <w:t xml:space="preserve"> </w:t>
            </w:r>
            <w:r w:rsidRPr="00D4405F">
              <w:rPr>
                <w:sz w:val="28"/>
                <w:szCs w:val="28"/>
              </w:rPr>
              <w:t>м. Черкаси незалежно від їх віку, статі, соціального статусу та характеру захворювань, профілакти</w:t>
            </w:r>
            <w:r>
              <w:rPr>
                <w:sz w:val="28"/>
                <w:szCs w:val="28"/>
              </w:rPr>
              <w:t>ки</w:t>
            </w:r>
            <w:r w:rsidRPr="00D4405F">
              <w:rPr>
                <w:sz w:val="28"/>
                <w:szCs w:val="28"/>
              </w:rPr>
              <w:t xml:space="preserve"> захворювань, формуванн</w:t>
            </w:r>
            <w:r>
              <w:rPr>
                <w:sz w:val="28"/>
                <w:szCs w:val="28"/>
              </w:rPr>
              <w:t>я</w:t>
            </w:r>
            <w:r w:rsidRPr="00D4405F">
              <w:rPr>
                <w:sz w:val="28"/>
                <w:szCs w:val="28"/>
              </w:rPr>
              <w:t xml:space="preserve"> умов відповідального ставле</w:t>
            </w:r>
            <w:r>
              <w:rPr>
                <w:sz w:val="28"/>
                <w:szCs w:val="28"/>
              </w:rPr>
              <w:t>ння населення до свого здоров’я та подальшого розвитку інституту сімейної медицини</w:t>
            </w:r>
            <w:r w:rsidR="009F0483">
              <w:rPr>
                <w:sz w:val="28"/>
                <w:szCs w:val="28"/>
              </w:rPr>
              <w:t xml:space="preserve">,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A22D85" w:rsidRPr="00166BA7" w:rsidRDefault="00A22D85" w:rsidP="00751692">
            <w:pPr>
              <w:tabs>
                <w:tab w:val="left" w:pos="-1404"/>
                <w:tab w:val="left" w:pos="0"/>
              </w:tabs>
              <w:ind w:right="15" w:firstLine="702"/>
              <w:jc w:val="both"/>
              <w:rPr>
                <w:sz w:val="28"/>
              </w:rPr>
            </w:pPr>
            <w:r w:rsidRPr="00166BA7">
              <w:rPr>
                <w:sz w:val="28"/>
              </w:rPr>
              <w:t>1. Затвердити міську</w:t>
            </w:r>
            <w:r w:rsidRPr="00166BA7">
              <w:rPr>
                <w:sz w:val="28"/>
                <w:szCs w:val="28"/>
              </w:rPr>
              <w:t xml:space="preserve"> програму </w:t>
            </w:r>
            <w:r w:rsidR="008F6088">
              <w:rPr>
                <w:sz w:val="28"/>
                <w:szCs w:val="28"/>
              </w:rPr>
              <w:t>«</w:t>
            </w:r>
            <w:r w:rsidR="008E56D2" w:rsidRPr="008E56D2">
              <w:rPr>
                <w:sz w:val="28"/>
              </w:rPr>
              <w:t xml:space="preserve">Первинна медична допомога </w:t>
            </w:r>
            <w:r w:rsidR="008E56D2" w:rsidRPr="008E56D2">
              <w:rPr>
                <w:sz w:val="28"/>
                <w:szCs w:val="28"/>
              </w:rPr>
              <w:t>жителям міста Черкаси на 2020 рік</w:t>
            </w:r>
            <w:r w:rsidR="008F6088" w:rsidRPr="008F6088">
              <w:rPr>
                <w:sz w:val="28"/>
              </w:rPr>
              <w:t>»</w:t>
            </w:r>
            <w:r w:rsidR="008F6088" w:rsidRPr="00166BA7">
              <w:rPr>
                <w:sz w:val="28"/>
              </w:rPr>
              <w:t xml:space="preserve"> </w:t>
            </w:r>
            <w:r w:rsidRPr="00166BA7">
              <w:rPr>
                <w:sz w:val="28"/>
              </w:rPr>
              <w:t>(додається).</w:t>
            </w:r>
          </w:p>
          <w:p w:rsidR="00A22D85" w:rsidRPr="00166BA7" w:rsidRDefault="00A22D85" w:rsidP="005F0DC6">
            <w:pPr>
              <w:ind w:firstLine="708"/>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BB6B7D">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0157E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0157E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889"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6A14FD" w:rsidTr="000157E2">
        <w:trPr>
          <w:jc w:val="center"/>
        </w:trPr>
        <w:tc>
          <w:tcPr>
            <w:tcW w:w="3189" w:type="dxa"/>
            <w:gridSpan w:val="3"/>
            <w:shd w:val="clear" w:color="auto" w:fill="auto"/>
            <w:noWrap/>
            <w:vAlign w:val="center"/>
          </w:tcPr>
          <w:p w:rsidR="00A22D85" w:rsidRPr="006A14FD" w:rsidRDefault="00A22D85" w:rsidP="00751692">
            <w:r w:rsidRPr="006A14FD">
              <w:rPr>
                <w:sz w:val="28"/>
              </w:rPr>
              <w:t>Міський голова</w:t>
            </w:r>
          </w:p>
        </w:tc>
        <w:tc>
          <w:tcPr>
            <w:tcW w:w="889" w:type="dxa"/>
            <w:shd w:val="clear" w:color="auto" w:fill="auto"/>
            <w:noWrap/>
            <w:vAlign w:val="center"/>
          </w:tcPr>
          <w:p w:rsidR="00A22D85" w:rsidRPr="006A14FD" w:rsidRDefault="00A22D85" w:rsidP="00751692"/>
        </w:tc>
        <w:tc>
          <w:tcPr>
            <w:tcW w:w="1701" w:type="dxa"/>
            <w:shd w:val="clear" w:color="auto" w:fill="auto"/>
            <w:noWrap/>
            <w:vAlign w:val="center"/>
          </w:tcPr>
          <w:p w:rsidR="00A22D85" w:rsidRPr="006A14FD" w:rsidRDefault="00A22D85" w:rsidP="00751692"/>
        </w:tc>
        <w:tc>
          <w:tcPr>
            <w:tcW w:w="708" w:type="dxa"/>
            <w:shd w:val="clear" w:color="auto" w:fill="auto"/>
            <w:noWrap/>
            <w:vAlign w:val="center"/>
          </w:tcPr>
          <w:p w:rsidR="00A22D85" w:rsidRPr="006A14FD" w:rsidRDefault="00A22D85" w:rsidP="00751692"/>
        </w:tc>
        <w:tc>
          <w:tcPr>
            <w:tcW w:w="1098" w:type="dxa"/>
            <w:shd w:val="clear" w:color="auto" w:fill="auto"/>
            <w:noWrap/>
            <w:vAlign w:val="center"/>
          </w:tcPr>
          <w:p w:rsidR="00A22D85" w:rsidRPr="006A14FD" w:rsidRDefault="00A22D85" w:rsidP="00751692"/>
        </w:tc>
        <w:tc>
          <w:tcPr>
            <w:tcW w:w="2128"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9354"/>
      </w:tblGrid>
      <w:tr w:rsidR="00625FF2" w:rsidRPr="007307F8" w:rsidTr="00751692">
        <w:trPr>
          <w:jc w:val="center"/>
        </w:trPr>
        <w:tc>
          <w:tcPr>
            <w:tcW w:w="5000" w:type="pct"/>
            <w:shd w:val="clear" w:color="auto" w:fill="auto"/>
            <w:noWrap/>
            <w:vAlign w:val="center"/>
          </w:tcPr>
          <w:p w:rsidR="00625FF2" w:rsidRPr="007307F8" w:rsidRDefault="00625FF2" w:rsidP="00751692">
            <w:pPr>
              <w:jc w:val="right"/>
              <w:rPr>
                <w:sz w:val="28"/>
                <w:szCs w:val="28"/>
              </w:rPr>
            </w:pPr>
            <w:r w:rsidRPr="007307F8">
              <w:rPr>
                <w:sz w:val="28"/>
                <w:szCs w:val="28"/>
              </w:rPr>
              <w:lastRenderedPageBreak/>
              <w:t>ЗАТВЕРДЖЕНО</w:t>
            </w:r>
          </w:p>
          <w:p w:rsidR="00625FF2" w:rsidRPr="007307F8" w:rsidRDefault="00625FF2" w:rsidP="00751692">
            <w:pPr>
              <w:jc w:val="right"/>
              <w:rPr>
                <w:sz w:val="28"/>
                <w:szCs w:val="28"/>
              </w:rPr>
            </w:pP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t xml:space="preserve"> рішення Черкаської міської ради</w:t>
            </w:r>
          </w:p>
          <w:p w:rsidR="00625FF2" w:rsidRPr="007307F8" w:rsidRDefault="00625FF2" w:rsidP="00751692">
            <w:pPr>
              <w:jc w:val="right"/>
              <w:rPr>
                <w:sz w:val="28"/>
                <w:szCs w:val="28"/>
              </w:rPr>
            </w:pP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t xml:space="preserve"> від _______________ № _______</w:t>
            </w:r>
          </w:p>
          <w:p w:rsidR="00625FF2" w:rsidRPr="007307F8" w:rsidRDefault="00625FF2" w:rsidP="00751692">
            <w:pPr>
              <w:jc w:val="right"/>
              <w:rPr>
                <w:sz w:val="28"/>
                <w:szCs w:val="28"/>
              </w:rPr>
            </w:pPr>
          </w:p>
          <w:p w:rsidR="00625FF2" w:rsidRPr="007307F8" w:rsidRDefault="00625FF2" w:rsidP="00751692">
            <w:pPr>
              <w:jc w:val="right"/>
              <w:rPr>
                <w:sz w:val="28"/>
                <w:szCs w:val="28"/>
              </w:rPr>
            </w:pPr>
          </w:p>
          <w:p w:rsidR="00625FF2" w:rsidRPr="00DF336E" w:rsidRDefault="00625FF2" w:rsidP="00751692">
            <w:pPr>
              <w:ind w:firstLine="720"/>
              <w:jc w:val="center"/>
              <w:rPr>
                <w:b/>
                <w:sz w:val="28"/>
                <w:szCs w:val="28"/>
              </w:rPr>
            </w:pPr>
            <w:r w:rsidRPr="007307F8">
              <w:rPr>
                <w:b/>
                <w:bCs/>
                <w:sz w:val="28"/>
              </w:rPr>
              <w:t>Міська програма</w:t>
            </w:r>
            <w:r>
              <w:rPr>
                <w:b/>
                <w:bCs/>
                <w:sz w:val="28"/>
              </w:rPr>
              <w:t xml:space="preserve"> </w:t>
            </w:r>
            <w:r w:rsidR="00DF336E" w:rsidRPr="009F0483">
              <w:rPr>
                <w:b/>
                <w:bCs/>
                <w:sz w:val="28"/>
              </w:rPr>
              <w:t>«</w:t>
            </w:r>
            <w:r w:rsidR="00F50380" w:rsidRPr="00DB5735">
              <w:rPr>
                <w:b/>
                <w:sz w:val="28"/>
              </w:rPr>
              <w:t xml:space="preserve">Первинна медична допомога </w:t>
            </w:r>
            <w:r w:rsidR="00F50380" w:rsidRPr="00DB5735">
              <w:rPr>
                <w:b/>
                <w:sz w:val="28"/>
                <w:szCs w:val="28"/>
              </w:rPr>
              <w:t>жителям міста Черкаси на 2020 рік</w:t>
            </w:r>
            <w:r w:rsidR="00DF336E" w:rsidRPr="009F0483">
              <w:rPr>
                <w:b/>
                <w:sz w:val="28"/>
                <w:szCs w:val="28"/>
              </w:rPr>
              <w:t>»</w:t>
            </w:r>
          </w:p>
          <w:p w:rsidR="00625FF2" w:rsidRPr="007307F8" w:rsidRDefault="00625FF2" w:rsidP="00751692">
            <w:pPr>
              <w:ind w:firstLine="720"/>
              <w:jc w:val="center"/>
              <w:rPr>
                <w:b/>
                <w:sz w:val="28"/>
                <w:szCs w:val="28"/>
              </w:rPr>
            </w:pPr>
          </w:p>
          <w:p w:rsidR="00625FF2" w:rsidRPr="007307F8" w:rsidRDefault="00625FF2" w:rsidP="00625FF2">
            <w:pPr>
              <w:numPr>
                <w:ilvl w:val="0"/>
                <w:numId w:val="9"/>
              </w:numPr>
              <w:jc w:val="center"/>
              <w:rPr>
                <w:b/>
                <w:sz w:val="28"/>
                <w:szCs w:val="28"/>
              </w:rPr>
            </w:pPr>
            <w:r w:rsidRPr="007307F8">
              <w:rPr>
                <w:b/>
                <w:sz w:val="28"/>
                <w:szCs w:val="28"/>
              </w:rPr>
              <w:t xml:space="preserve">Загальні положення </w:t>
            </w:r>
          </w:p>
          <w:p w:rsidR="00784C9F" w:rsidRPr="0018602A" w:rsidRDefault="00784C9F" w:rsidP="00784C9F">
            <w:pPr>
              <w:tabs>
                <w:tab w:val="left" w:pos="1830"/>
              </w:tabs>
              <w:ind w:firstLine="709"/>
              <w:jc w:val="both"/>
              <w:rPr>
                <w:color w:val="000000"/>
                <w:sz w:val="28"/>
                <w:szCs w:val="28"/>
              </w:rPr>
            </w:pPr>
            <w:r w:rsidRPr="0018602A">
              <w:rPr>
                <w:sz w:val="28"/>
                <w:szCs w:val="28"/>
              </w:rPr>
              <w:t>Міську програму «</w:t>
            </w:r>
            <w:r w:rsidRPr="00784C9F">
              <w:rPr>
                <w:sz w:val="28"/>
              </w:rPr>
              <w:t xml:space="preserve">Первинна медична допомога </w:t>
            </w:r>
            <w:r w:rsidRPr="00784C9F">
              <w:rPr>
                <w:sz w:val="28"/>
                <w:szCs w:val="28"/>
              </w:rPr>
              <w:t>жителям міста Черкаси на 2020 рік</w:t>
            </w:r>
            <w:r w:rsidRPr="0018602A">
              <w:rPr>
                <w:sz w:val="28"/>
                <w:szCs w:val="28"/>
              </w:rPr>
              <w:t xml:space="preserve">» (далі - Програма) розроблено на підставі </w:t>
            </w:r>
            <w:r>
              <w:rPr>
                <w:color w:val="000000"/>
                <w:sz w:val="28"/>
                <w:szCs w:val="28"/>
              </w:rPr>
              <w:t>з</w:t>
            </w:r>
            <w:r w:rsidRPr="0018602A">
              <w:rPr>
                <w:color w:val="000000"/>
                <w:sz w:val="28"/>
                <w:szCs w:val="28"/>
              </w:rPr>
              <w:t>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w:t>
            </w:r>
            <w:r>
              <w:rPr>
                <w:color w:val="000000"/>
                <w:sz w:val="28"/>
                <w:szCs w:val="28"/>
              </w:rPr>
              <w:t xml:space="preserve"> </w:t>
            </w:r>
            <w:r w:rsidRPr="00D4405F">
              <w:rPr>
                <w:sz w:val="28"/>
                <w:szCs w:val="28"/>
              </w:rPr>
              <w:t>«Основи законодавства України про охорону здоров’я»,</w:t>
            </w:r>
            <w:r>
              <w:rPr>
                <w:color w:val="000000"/>
                <w:sz w:val="28"/>
                <w:szCs w:val="28"/>
              </w:rPr>
              <w:t xml:space="preserve"> </w:t>
            </w:r>
            <w:r w:rsidRPr="00D84274">
              <w:rPr>
                <w:sz w:val="28"/>
                <w:szCs w:val="28"/>
              </w:rPr>
              <w:t>постанов</w:t>
            </w:r>
            <w:r>
              <w:rPr>
                <w:sz w:val="28"/>
                <w:szCs w:val="28"/>
              </w:rPr>
              <w:t>и</w:t>
            </w:r>
            <w:r w:rsidRPr="00D84274">
              <w:rPr>
                <w:sz w:val="28"/>
                <w:szCs w:val="28"/>
              </w:rPr>
              <w:t xml:space="preserve"> Кабінету Міністрів України </w:t>
            </w:r>
            <w:r w:rsidRPr="002B4CB7">
              <w:rPr>
                <w:sz w:val="28"/>
                <w:szCs w:val="28"/>
              </w:rPr>
              <w:t>від 19.03.2018 №504 «Про затвердження Порядку надання первинної медичної допомоги».</w:t>
            </w:r>
          </w:p>
          <w:p w:rsidR="00784C9F" w:rsidRPr="0080690B" w:rsidRDefault="00784C9F" w:rsidP="00784C9F">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Первинна медико-санітарна </w:t>
            </w:r>
            <w:r w:rsidRPr="0018602A">
              <w:rPr>
                <w:color w:val="000000"/>
                <w:sz w:val="28"/>
                <w:szCs w:val="28"/>
                <w:lang w:val="uk-UA"/>
              </w:rPr>
              <w:t>допомога (далі – ПМ</w:t>
            </w:r>
            <w:r>
              <w:rPr>
                <w:color w:val="000000"/>
                <w:sz w:val="28"/>
                <w:szCs w:val="28"/>
                <w:lang w:val="uk-UA"/>
              </w:rPr>
              <w:t>С</w:t>
            </w:r>
            <w:r w:rsidRPr="0018602A">
              <w:rPr>
                <w:color w:val="000000"/>
                <w:sz w:val="28"/>
                <w:szCs w:val="28"/>
                <w:lang w:val="uk-UA"/>
              </w:rPr>
              <w:t xml:space="preserve">Д)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w:t>
            </w:r>
            <w:r w:rsidRPr="0080690B">
              <w:rPr>
                <w:color w:val="000000"/>
                <w:sz w:val="28"/>
                <w:szCs w:val="28"/>
                <w:lang w:val="uk-UA"/>
              </w:rPr>
              <w:t>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p w:rsidR="001B4B2A" w:rsidRDefault="0080690B" w:rsidP="00F95FA6">
            <w:pPr>
              <w:ind w:firstLine="570"/>
              <w:jc w:val="both"/>
              <w:rPr>
                <w:sz w:val="28"/>
                <w:szCs w:val="28"/>
              </w:rPr>
            </w:pPr>
            <w:r w:rsidRPr="00534502">
              <w:rPr>
                <w:sz w:val="28"/>
                <w:szCs w:val="28"/>
              </w:rPr>
              <w:t xml:space="preserve">Територіальна громада міста Черкаси в особі Черкаської міської ради є засновником </w:t>
            </w:r>
            <w:r w:rsidR="00784C9F" w:rsidRPr="00534502">
              <w:rPr>
                <w:sz w:val="28"/>
                <w:szCs w:val="28"/>
              </w:rPr>
              <w:t>5 центр</w:t>
            </w:r>
            <w:r w:rsidRPr="00534502">
              <w:rPr>
                <w:sz w:val="28"/>
                <w:szCs w:val="28"/>
              </w:rPr>
              <w:t>ів</w:t>
            </w:r>
            <w:r w:rsidR="00784C9F" w:rsidRPr="00534502">
              <w:rPr>
                <w:sz w:val="28"/>
                <w:szCs w:val="28"/>
              </w:rPr>
              <w:t xml:space="preserve"> первинної медико-сан</w:t>
            </w:r>
            <w:r w:rsidR="00771789">
              <w:rPr>
                <w:sz w:val="28"/>
                <w:szCs w:val="28"/>
              </w:rPr>
              <w:t xml:space="preserve">ітарної допомоги (далі – ЦПМСД): </w:t>
            </w:r>
            <w:r w:rsidR="00771789" w:rsidRPr="0018602A">
              <w:rPr>
                <w:sz w:val="28"/>
                <w:szCs w:val="28"/>
              </w:rPr>
              <w:t>КНП «Перший Черкаський міський центр первинної медико-санітарної допомоги», КНП «Другий Черкаський міський центр первинної медико-санітарної допомоги», КНП «Третій Черкаський міський центр первинної медико-санітарної допомоги», КНП «Четвертий Черкаський міський центр первинної медико-санітарної допомоги»,</w:t>
            </w:r>
            <w:r w:rsidR="00771789">
              <w:rPr>
                <w:sz w:val="28"/>
                <w:szCs w:val="28"/>
              </w:rPr>
              <w:t xml:space="preserve"> </w:t>
            </w:r>
            <w:r w:rsidR="00771789" w:rsidRPr="0018602A">
              <w:rPr>
                <w:sz w:val="28"/>
                <w:szCs w:val="28"/>
              </w:rPr>
              <w:t>КНП «П’ятий Черкаський міський центр первинної медико-санітарної допомоги»</w:t>
            </w:r>
            <w:r w:rsidR="00771789">
              <w:rPr>
                <w:sz w:val="28"/>
                <w:szCs w:val="28"/>
              </w:rPr>
              <w:t xml:space="preserve">. </w:t>
            </w:r>
          </w:p>
          <w:p w:rsidR="00534502" w:rsidRPr="00534502" w:rsidRDefault="00534502" w:rsidP="00F95FA6">
            <w:pPr>
              <w:ind w:firstLine="570"/>
              <w:jc w:val="both"/>
              <w:rPr>
                <w:sz w:val="28"/>
                <w:szCs w:val="28"/>
              </w:rPr>
            </w:pPr>
            <w:r w:rsidRPr="00534502">
              <w:rPr>
                <w:sz w:val="28"/>
                <w:szCs w:val="28"/>
              </w:rPr>
              <w:t xml:space="preserve">Підприємства є </w:t>
            </w:r>
            <w:r w:rsidR="004F4667" w:rsidRPr="004D588F">
              <w:rPr>
                <w:sz w:val="28"/>
                <w:szCs w:val="28"/>
              </w:rPr>
              <w:t>заклад</w:t>
            </w:r>
            <w:r w:rsidR="004F4667">
              <w:rPr>
                <w:sz w:val="28"/>
                <w:szCs w:val="28"/>
              </w:rPr>
              <w:t>ами</w:t>
            </w:r>
            <w:r w:rsidR="004F4667" w:rsidRPr="004D588F">
              <w:rPr>
                <w:sz w:val="28"/>
                <w:szCs w:val="28"/>
              </w:rPr>
              <w:t xml:space="preserve"> охорони здоров’я, що нада</w:t>
            </w:r>
            <w:r w:rsidR="004F4667">
              <w:rPr>
                <w:sz w:val="28"/>
                <w:szCs w:val="28"/>
              </w:rPr>
              <w:t>ють</w:t>
            </w:r>
            <w:r w:rsidR="004F4667" w:rsidRPr="004D588F">
              <w:rPr>
                <w:sz w:val="28"/>
                <w:szCs w:val="28"/>
              </w:rPr>
              <w:t xml:space="preserve"> первинну медико-санітарну допомогу</w:t>
            </w:r>
            <w:r w:rsidRPr="00534502">
              <w:rPr>
                <w:iCs/>
                <w:sz w:val="28"/>
                <w:szCs w:val="28"/>
              </w:rPr>
              <w:t xml:space="preserve"> </w:t>
            </w:r>
            <w:r w:rsidR="00F95FA6" w:rsidRPr="004D588F">
              <w:rPr>
                <w:sz w:val="28"/>
                <w:szCs w:val="28"/>
              </w:rPr>
              <w:t>фізичним та юридичним особам</w:t>
            </w:r>
            <w:r w:rsidRPr="00534502">
              <w:rPr>
                <w:sz w:val="28"/>
                <w:szCs w:val="28"/>
              </w:rPr>
              <w:t xml:space="preserve"> в амбулаторних умовах. Створен</w:t>
            </w:r>
            <w:r w:rsidR="00F95FA6">
              <w:rPr>
                <w:sz w:val="28"/>
                <w:szCs w:val="28"/>
              </w:rPr>
              <w:t>і</w:t>
            </w:r>
            <w:r w:rsidRPr="00534502">
              <w:rPr>
                <w:sz w:val="28"/>
                <w:szCs w:val="28"/>
              </w:rPr>
              <w:t xml:space="preserve"> з метою </w:t>
            </w:r>
            <w:r w:rsidR="00F95FA6" w:rsidRPr="004D588F">
              <w:rPr>
                <w:sz w:val="28"/>
                <w:szCs w:val="28"/>
              </w:rPr>
              <w:t>реалізаці</w:t>
            </w:r>
            <w:r w:rsidR="00F95FA6">
              <w:rPr>
                <w:sz w:val="28"/>
                <w:szCs w:val="28"/>
              </w:rPr>
              <w:t>ї</w:t>
            </w:r>
            <w:r w:rsidR="00F95FA6" w:rsidRPr="004D588F">
              <w:rPr>
                <w:sz w:val="28"/>
                <w:szCs w:val="28"/>
              </w:rPr>
              <w:t xml:space="preserve"> д</w:t>
            </w:r>
            <w:r w:rsidR="00F95FA6" w:rsidRPr="004D588F">
              <w:rPr>
                <w:sz w:val="28"/>
              </w:rPr>
              <w:t xml:space="preserve">ержавної політики у сфері охорони здоров’я, що передбачає проведення </w:t>
            </w:r>
            <w:r w:rsidR="00F95FA6" w:rsidRPr="004D588F">
              <w:rPr>
                <w:sz w:val="28"/>
                <w:szCs w:val="28"/>
              </w:rPr>
              <w:t xml:space="preserve">заходів, спрямованих на </w:t>
            </w:r>
            <w:r w:rsidR="00F95FA6">
              <w:rPr>
                <w:sz w:val="28"/>
                <w:szCs w:val="28"/>
              </w:rPr>
              <w:t>з</w:t>
            </w:r>
            <w:r w:rsidR="00F95FA6" w:rsidRPr="004D588F">
              <w:rPr>
                <w:sz w:val="28"/>
                <w:szCs w:val="28"/>
              </w:rPr>
              <w:t xml:space="preserve">абезпечення </w:t>
            </w:r>
            <w:r w:rsidR="00F95FA6">
              <w:rPr>
                <w:sz w:val="28"/>
                <w:szCs w:val="28"/>
              </w:rPr>
              <w:t>н</w:t>
            </w:r>
            <w:r w:rsidR="00F95FA6" w:rsidRPr="004D588F">
              <w:rPr>
                <w:sz w:val="28"/>
                <w:szCs w:val="28"/>
              </w:rPr>
              <w:t xml:space="preserve">аселення доступною, своєчасною, якісною та ефективною ПМСД </w:t>
            </w:r>
            <w:r w:rsidR="00F95FA6" w:rsidRPr="000E36DC">
              <w:rPr>
                <w:sz w:val="28"/>
                <w:szCs w:val="28"/>
              </w:rPr>
              <w:t xml:space="preserve">за рахунок коштів бюджету </w:t>
            </w:r>
            <w:r w:rsidR="00F95FA6" w:rsidRPr="004D588F">
              <w:rPr>
                <w:sz w:val="28"/>
                <w:szCs w:val="28"/>
              </w:rPr>
              <w:t>та інших джерел, незаборонених законодавством України</w:t>
            </w:r>
            <w:r w:rsidR="00F95FA6">
              <w:rPr>
                <w:sz w:val="28"/>
                <w:szCs w:val="28"/>
              </w:rPr>
              <w:t>, а також</w:t>
            </w:r>
            <w:r w:rsidR="00F95FA6" w:rsidRPr="004D588F">
              <w:rPr>
                <w:bCs/>
                <w:sz w:val="28"/>
                <w:szCs w:val="28"/>
              </w:rPr>
              <w:t xml:space="preserve"> </w:t>
            </w:r>
            <w:r w:rsidR="00F95FA6">
              <w:rPr>
                <w:bCs/>
                <w:sz w:val="28"/>
                <w:szCs w:val="28"/>
              </w:rPr>
              <w:t>з</w:t>
            </w:r>
            <w:r w:rsidR="00F95FA6" w:rsidRPr="004D588F">
              <w:rPr>
                <w:bCs/>
                <w:sz w:val="28"/>
                <w:szCs w:val="28"/>
              </w:rPr>
              <w:t>абезпечення керованості та безперервності медичної допомоги.</w:t>
            </w:r>
            <w:r w:rsidRPr="00534502">
              <w:rPr>
                <w:sz w:val="28"/>
                <w:szCs w:val="28"/>
              </w:rPr>
              <w:t xml:space="preserve"> </w:t>
            </w:r>
            <w:r w:rsidR="00F95FA6">
              <w:rPr>
                <w:sz w:val="28"/>
                <w:szCs w:val="28"/>
              </w:rPr>
              <w:t>ЦПМСД</w:t>
            </w:r>
            <w:r w:rsidRPr="00534502">
              <w:rPr>
                <w:sz w:val="28"/>
                <w:szCs w:val="28"/>
                <w:shd w:val="clear" w:color="auto" w:fill="FFFFFF"/>
              </w:rPr>
              <w:t xml:space="preserve"> є неприбутков</w:t>
            </w:r>
            <w:r w:rsidR="00F95FA6">
              <w:rPr>
                <w:sz w:val="28"/>
                <w:szCs w:val="28"/>
                <w:shd w:val="clear" w:color="auto" w:fill="FFFFFF"/>
              </w:rPr>
              <w:t>ими</w:t>
            </w:r>
            <w:r w:rsidRPr="00534502">
              <w:rPr>
                <w:sz w:val="28"/>
                <w:szCs w:val="28"/>
                <w:shd w:val="clear" w:color="auto" w:fill="FFFFFF"/>
              </w:rPr>
              <w:t xml:space="preserve"> організаці</w:t>
            </w:r>
            <w:r w:rsidR="00F95FA6">
              <w:rPr>
                <w:sz w:val="28"/>
                <w:szCs w:val="28"/>
                <w:shd w:val="clear" w:color="auto" w:fill="FFFFFF"/>
              </w:rPr>
              <w:t>ями</w:t>
            </w:r>
            <w:r w:rsidRPr="00534502">
              <w:rPr>
                <w:sz w:val="28"/>
                <w:szCs w:val="28"/>
                <w:shd w:val="clear" w:color="auto" w:fill="FFFFFF"/>
              </w:rPr>
              <w:t>,</w:t>
            </w:r>
            <w:r w:rsidRPr="00534502">
              <w:rPr>
                <w:sz w:val="28"/>
                <w:szCs w:val="28"/>
              </w:rPr>
              <w:t xml:space="preserve"> здійсню</w:t>
            </w:r>
            <w:r w:rsidR="00F95FA6">
              <w:rPr>
                <w:sz w:val="28"/>
                <w:szCs w:val="28"/>
              </w:rPr>
              <w:t>ють</w:t>
            </w:r>
            <w:r w:rsidRPr="00534502">
              <w:rPr>
                <w:sz w:val="28"/>
                <w:szCs w:val="28"/>
              </w:rPr>
              <w:t xml:space="preserve"> господарську некомерційну діяльність, спрямовану на досягнення соціальних та інших результатів без мети одержання прибутку.</w:t>
            </w:r>
          </w:p>
          <w:p w:rsidR="00784C9F" w:rsidRPr="0018602A" w:rsidRDefault="00784C9F" w:rsidP="00784C9F">
            <w:pPr>
              <w:pStyle w:val="HTML"/>
              <w:shd w:val="clear" w:color="auto" w:fill="FFFFFF"/>
              <w:ind w:firstLine="709"/>
              <w:jc w:val="both"/>
              <w:textAlignment w:val="baseline"/>
              <w:rPr>
                <w:rFonts w:ascii="Times New Roman" w:hAnsi="Times New Roman"/>
                <w:sz w:val="28"/>
                <w:szCs w:val="28"/>
              </w:rPr>
            </w:pPr>
            <w:r w:rsidRPr="00534502">
              <w:rPr>
                <w:rFonts w:ascii="Times New Roman" w:hAnsi="Times New Roman"/>
                <w:sz w:val="28"/>
                <w:szCs w:val="28"/>
              </w:rPr>
              <w:lastRenderedPageBreak/>
              <w:t>Організація та надання послуг з ПМСД ґрунтується на принципах доступності, безпечності, результативності</w:t>
            </w:r>
            <w:r>
              <w:rPr>
                <w:rFonts w:ascii="Times New Roman" w:hAnsi="Times New Roman"/>
                <w:sz w:val="28"/>
                <w:szCs w:val="28"/>
              </w:rPr>
              <w:t xml:space="preserve">, </w:t>
            </w:r>
            <w:r w:rsidRPr="0018602A">
              <w:rPr>
                <w:rFonts w:ascii="Times New Roman" w:hAnsi="Times New Roman"/>
                <w:sz w:val="28"/>
                <w:szCs w:val="28"/>
              </w:rPr>
              <w:t>своєчасн</w:t>
            </w:r>
            <w:r>
              <w:rPr>
                <w:rFonts w:ascii="Times New Roman" w:hAnsi="Times New Roman"/>
                <w:sz w:val="28"/>
                <w:szCs w:val="28"/>
              </w:rPr>
              <w:t xml:space="preserve">ості, економічної ефективності, </w:t>
            </w:r>
            <w:r w:rsidRPr="0018602A">
              <w:rPr>
                <w:rFonts w:ascii="Times New Roman" w:hAnsi="Times New Roman"/>
                <w:sz w:val="28"/>
                <w:szCs w:val="28"/>
              </w:rPr>
              <w:t xml:space="preserve">недискримінації, орієнтованості на людину, що </w:t>
            </w:r>
            <w:r>
              <w:rPr>
                <w:rFonts w:ascii="Times New Roman" w:hAnsi="Times New Roman"/>
                <w:sz w:val="28"/>
                <w:szCs w:val="28"/>
              </w:rPr>
              <w:t xml:space="preserve">передбачає надання послуг з ПМСД </w:t>
            </w:r>
            <w:r w:rsidRPr="0018602A">
              <w:rPr>
                <w:rFonts w:ascii="Times New Roman" w:hAnsi="Times New Roman"/>
                <w:sz w:val="28"/>
                <w:szCs w:val="28"/>
              </w:rPr>
              <w:t xml:space="preserve">у спосіб, що враховує індивідуальні потреби осіб, яким ці послуги надаються, </w:t>
            </w:r>
            <w:r w:rsidR="00BE7A08" w:rsidRPr="00BE7A08">
              <w:rPr>
                <w:rFonts w:ascii="Times New Roman" w:hAnsi="Times New Roman"/>
                <w:sz w:val="28"/>
                <w:szCs w:val="28"/>
              </w:rPr>
              <w:t>зокрема</w:t>
            </w:r>
            <w:r w:rsidRPr="0018602A">
              <w:rPr>
                <w:rFonts w:ascii="Times New Roman" w:hAnsi="Times New Roman"/>
                <w:sz w:val="28"/>
                <w:szCs w:val="28"/>
              </w:rPr>
              <w:t xml:space="preserve"> з урахуванням права пацієнта на вільний вибір лікаря.</w:t>
            </w:r>
          </w:p>
          <w:p w:rsidR="00784C9F" w:rsidRPr="0018602A" w:rsidRDefault="00784C9F" w:rsidP="00784C9F">
            <w:pPr>
              <w:pStyle w:val="HTML"/>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У</w:t>
            </w:r>
            <w:r w:rsidRPr="0018602A">
              <w:rPr>
                <w:rFonts w:ascii="Times New Roman" w:hAnsi="Times New Roman"/>
                <w:sz w:val="28"/>
                <w:szCs w:val="28"/>
              </w:rPr>
              <w:t xml:space="preserve"> кожному ЦПМСД розроблено чіткий маршрут пацієнта, який визначається насамперед на рівні створених </w:t>
            </w:r>
            <w:proofErr w:type="spellStart"/>
            <w:r w:rsidRPr="0018602A">
              <w:rPr>
                <w:rFonts w:ascii="Times New Roman" w:hAnsi="Times New Roman"/>
                <w:sz w:val="28"/>
                <w:szCs w:val="28"/>
              </w:rPr>
              <w:t>рецепцій</w:t>
            </w:r>
            <w:proofErr w:type="spellEnd"/>
            <w:r w:rsidRPr="0018602A">
              <w:rPr>
                <w:rFonts w:ascii="Times New Roman" w:hAnsi="Times New Roman"/>
                <w:sz w:val="28"/>
                <w:szCs w:val="28"/>
              </w:rPr>
              <w:t>, де здійснюється попереднє визначення обсягу медичної допомоги (невідкладна допомога, гострі захворювання, плановий візит); проводиться запис до сімейного лікаря (по телефону, при безпосередньому зверненні, on-</w:t>
            </w:r>
            <w:proofErr w:type="spellStart"/>
            <w:r w:rsidRPr="0018602A">
              <w:rPr>
                <w:rFonts w:ascii="Times New Roman" w:hAnsi="Times New Roman"/>
                <w:sz w:val="28"/>
                <w:szCs w:val="28"/>
              </w:rPr>
              <w:t>line</w:t>
            </w:r>
            <w:proofErr w:type="spellEnd"/>
            <w:r w:rsidRPr="0018602A">
              <w:rPr>
                <w:rFonts w:ascii="Times New Roman" w:hAnsi="Times New Roman"/>
                <w:sz w:val="28"/>
                <w:szCs w:val="28"/>
              </w:rPr>
              <w:t>), запис за направленням до лікарів спеціалістів, при потребі супровід в необхідний кабінет.</w:t>
            </w:r>
          </w:p>
          <w:p w:rsidR="00B65A43" w:rsidRPr="003E42D0" w:rsidRDefault="00784C9F" w:rsidP="00784C9F">
            <w:pPr>
              <w:ind w:firstLine="709"/>
              <w:jc w:val="both"/>
              <w:rPr>
                <w:sz w:val="28"/>
                <w:szCs w:val="28"/>
                <w:lang w:eastAsia="ru-RU"/>
              </w:rPr>
            </w:pPr>
            <w:r w:rsidRPr="0018602A">
              <w:rPr>
                <w:bCs/>
                <w:color w:val="000000"/>
                <w:sz w:val="28"/>
                <w:szCs w:val="28"/>
              </w:rPr>
              <w:t>Ухвалення Програми забезпечить ефективне розв’язання соціальних проблем мешканців міста, оскільки застосовує до їх вирішення принципи системності, координує взаємодію виконавчих органів міської ради, об’єднань громадян та безпосередньо громадськості. Окрім того використання програмного фінансування заходів Програми забезпечує прозорість бюджетного процесу в соціальній сфері міста</w:t>
            </w:r>
            <w:r w:rsidR="00CD6532" w:rsidRPr="003E42D0">
              <w:rPr>
                <w:sz w:val="28"/>
                <w:szCs w:val="28"/>
              </w:rPr>
              <w:t>.</w:t>
            </w:r>
          </w:p>
          <w:p w:rsidR="00517621" w:rsidRPr="003E42D0" w:rsidRDefault="00517621" w:rsidP="00924AF8">
            <w:pPr>
              <w:ind w:firstLine="709"/>
              <w:jc w:val="both"/>
              <w:rPr>
                <w:sz w:val="28"/>
                <w:szCs w:val="28"/>
                <w:lang w:eastAsia="ru-RU"/>
              </w:rPr>
            </w:pPr>
          </w:p>
          <w:p w:rsidR="00625FF2" w:rsidRPr="00B23169" w:rsidRDefault="00625FF2" w:rsidP="00625FF2">
            <w:pPr>
              <w:numPr>
                <w:ilvl w:val="0"/>
                <w:numId w:val="8"/>
              </w:numPr>
              <w:jc w:val="center"/>
              <w:rPr>
                <w:b/>
                <w:sz w:val="28"/>
                <w:szCs w:val="28"/>
              </w:rPr>
            </w:pPr>
            <w:r w:rsidRPr="00B23169">
              <w:rPr>
                <w:b/>
                <w:sz w:val="28"/>
                <w:szCs w:val="28"/>
              </w:rPr>
              <w:t>Паспорт Програми</w:t>
            </w:r>
          </w:p>
          <w:p w:rsidR="00687A2C" w:rsidRPr="007307F8" w:rsidRDefault="00687A2C" w:rsidP="00687A2C">
            <w:pPr>
              <w:ind w:firstLine="720"/>
              <w:jc w:val="both"/>
              <w:rPr>
                <w:sz w:val="28"/>
                <w:szCs w:val="28"/>
              </w:rPr>
            </w:pPr>
            <w:r w:rsidRPr="00B23169">
              <w:rPr>
                <w:sz w:val="28"/>
                <w:szCs w:val="28"/>
              </w:rPr>
              <w:t>Паспорт визначає суму коштів, які необхідні для виконання Програми, законодавчої підстави її реалізації, мету, завдання, напрямки</w:t>
            </w:r>
            <w:r w:rsidRPr="007307F8">
              <w:rPr>
                <w:sz w:val="28"/>
                <w:szCs w:val="28"/>
              </w:rPr>
              <w:t xml:space="preserve">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625FF2" w:rsidRPr="007307F8" w:rsidRDefault="00687A2C" w:rsidP="00687A2C">
            <w:pPr>
              <w:ind w:firstLine="720"/>
              <w:jc w:val="both"/>
              <w:rPr>
                <w:sz w:val="28"/>
                <w:szCs w:val="28"/>
              </w:rPr>
            </w:pPr>
            <w:r w:rsidRPr="007307F8">
              <w:rPr>
                <w:sz w:val="28"/>
                <w:szCs w:val="28"/>
              </w:rPr>
              <w:t>Паспорт Програми підлягає затвердженню в порядку, визначеному чинним законодавством</w:t>
            </w:r>
            <w:r w:rsidR="00625FF2" w:rsidRPr="007307F8">
              <w:rPr>
                <w:sz w:val="28"/>
                <w:szCs w:val="28"/>
              </w:rPr>
              <w:t>.</w:t>
            </w:r>
          </w:p>
          <w:p w:rsidR="00625FF2" w:rsidRPr="007307F8" w:rsidRDefault="00625FF2" w:rsidP="00751692">
            <w:pPr>
              <w:ind w:left="360" w:firstLine="720"/>
              <w:jc w:val="center"/>
              <w:rPr>
                <w:b/>
                <w:bCs/>
                <w:sz w:val="28"/>
                <w:szCs w:val="28"/>
              </w:rPr>
            </w:pPr>
          </w:p>
          <w:p w:rsidR="00625FF2" w:rsidRPr="007307F8" w:rsidRDefault="00625FF2" w:rsidP="00625FF2">
            <w:pPr>
              <w:numPr>
                <w:ilvl w:val="0"/>
                <w:numId w:val="8"/>
              </w:numPr>
              <w:jc w:val="center"/>
              <w:rPr>
                <w:b/>
                <w:bCs/>
                <w:sz w:val="28"/>
                <w:szCs w:val="28"/>
              </w:rPr>
            </w:pPr>
            <w:r w:rsidRPr="007307F8">
              <w:rPr>
                <w:b/>
                <w:bCs/>
                <w:sz w:val="28"/>
                <w:szCs w:val="28"/>
              </w:rPr>
              <w:t>Проблема, на розв’язання якої спрямована Програма</w:t>
            </w:r>
          </w:p>
          <w:p w:rsidR="0006113A" w:rsidRDefault="0006113A" w:rsidP="0006113A">
            <w:pPr>
              <w:tabs>
                <w:tab w:val="left" w:pos="0"/>
              </w:tabs>
              <w:ind w:firstLine="709"/>
              <w:jc w:val="both"/>
              <w:rPr>
                <w:sz w:val="28"/>
                <w:szCs w:val="28"/>
              </w:rPr>
            </w:pPr>
            <w:r w:rsidRPr="00D4405F">
              <w:rPr>
                <w:sz w:val="28"/>
                <w:szCs w:val="28"/>
              </w:rPr>
              <w:t>Здоров’я людини є головною цінністю</w:t>
            </w:r>
            <w:r>
              <w:rPr>
                <w:sz w:val="28"/>
                <w:szCs w:val="28"/>
              </w:rPr>
              <w:t xml:space="preserve">, має важливе значення в </w:t>
            </w:r>
            <w:r w:rsidRPr="00D4405F">
              <w:rPr>
                <w:sz w:val="28"/>
                <w:szCs w:val="28"/>
              </w:rPr>
              <w:t>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r>
              <w:rPr>
                <w:sz w:val="28"/>
                <w:szCs w:val="28"/>
              </w:rPr>
              <w:t xml:space="preserve"> </w:t>
            </w:r>
          </w:p>
          <w:p w:rsidR="00DF4612" w:rsidRPr="00D4290E" w:rsidRDefault="00DF4612" w:rsidP="0006113A">
            <w:pPr>
              <w:ind w:firstLine="709"/>
              <w:jc w:val="both"/>
              <w:rPr>
                <w:sz w:val="28"/>
                <w:szCs w:val="28"/>
              </w:rPr>
            </w:pPr>
            <w:r w:rsidRPr="00A60B22">
              <w:rPr>
                <w:sz w:val="28"/>
                <w:szCs w:val="28"/>
              </w:rPr>
              <w:t>Основною проблемою, на яку спрямована програма</w:t>
            </w:r>
            <w:r>
              <w:rPr>
                <w:sz w:val="28"/>
                <w:szCs w:val="28"/>
              </w:rPr>
              <w:t xml:space="preserve">, є </w:t>
            </w:r>
            <w:r>
              <w:rPr>
                <w:sz w:val="28"/>
              </w:rPr>
              <w:t xml:space="preserve">урегулювання </w:t>
            </w:r>
            <w:r w:rsidRPr="00D4290E">
              <w:rPr>
                <w:sz w:val="28"/>
                <w:szCs w:val="28"/>
              </w:rPr>
              <w:t xml:space="preserve">механізму фінансування </w:t>
            </w:r>
            <w:r w:rsidR="00D4290E" w:rsidRPr="00D4290E">
              <w:rPr>
                <w:rStyle w:val="rvts0"/>
                <w:sz w:val="28"/>
                <w:szCs w:val="28"/>
              </w:rPr>
              <w:t>ЦПМСД</w:t>
            </w:r>
            <w:r w:rsidRPr="00D4290E">
              <w:rPr>
                <w:sz w:val="28"/>
                <w:szCs w:val="28"/>
              </w:rPr>
              <w:t xml:space="preserve"> у статусі одержувач</w:t>
            </w:r>
            <w:r w:rsidR="00197ACF" w:rsidRPr="00D4290E">
              <w:rPr>
                <w:sz w:val="28"/>
                <w:szCs w:val="28"/>
              </w:rPr>
              <w:t>а</w:t>
            </w:r>
            <w:r w:rsidRPr="00D4290E">
              <w:rPr>
                <w:sz w:val="28"/>
                <w:szCs w:val="28"/>
              </w:rPr>
              <w:t xml:space="preserve"> бюджетних коштів.</w:t>
            </w:r>
          </w:p>
          <w:p w:rsidR="00625FF2" w:rsidRDefault="00D4290E" w:rsidP="0006113A">
            <w:pPr>
              <w:ind w:firstLine="709"/>
              <w:jc w:val="both"/>
              <w:rPr>
                <w:sz w:val="28"/>
                <w:szCs w:val="28"/>
              </w:rPr>
            </w:pPr>
            <w:r w:rsidRPr="00D4290E">
              <w:rPr>
                <w:sz w:val="28"/>
                <w:szCs w:val="28"/>
              </w:rPr>
              <w:t xml:space="preserve">Відповідно до Закону України «Про місцеве самоврядування в Україні», </w:t>
            </w:r>
            <w:r w:rsidRPr="00D4290E">
              <w:rPr>
                <w:rStyle w:val="rvts0"/>
                <w:sz w:val="28"/>
                <w:szCs w:val="28"/>
              </w:rPr>
              <w:t xml:space="preserve">Закону України </w:t>
            </w:r>
            <w:r w:rsidRPr="00D4290E">
              <w:rPr>
                <w:rStyle w:val="rvts44"/>
                <w:sz w:val="28"/>
                <w:szCs w:val="28"/>
              </w:rPr>
              <w:t>«</w:t>
            </w:r>
            <w:r w:rsidRPr="00D4290E">
              <w:rPr>
                <w:rStyle w:val="rvts23"/>
                <w:sz w:val="28"/>
                <w:szCs w:val="28"/>
              </w:rPr>
              <w:t xml:space="preserve">Основи законодавства України про охорону здоров'я», </w:t>
            </w:r>
            <w:r w:rsidRPr="00D4290E">
              <w:rPr>
                <w:rStyle w:val="rvts0"/>
                <w:sz w:val="28"/>
                <w:szCs w:val="28"/>
              </w:rPr>
              <w:t>Закону України «Про державні фінансові гарантії медичного обслуговування населення»</w:t>
            </w:r>
            <w:r w:rsidRPr="00D4290E">
              <w:rPr>
                <w:sz w:val="28"/>
                <w:szCs w:val="28"/>
              </w:rPr>
              <w:t>, центри медико-санітарної допомоги міста (далі – ЦПМСД) уклали з Національною службою здоров’я України (далі – НСЗУ) договори про медичне обслуговування населення за програмою медичних гарантій і змінили статус розпорядника бюджетних коштів на одержувачів бюджетних коштів</w:t>
            </w:r>
            <w:r w:rsidR="00C27E3C">
              <w:rPr>
                <w:sz w:val="28"/>
                <w:szCs w:val="28"/>
              </w:rPr>
              <w:t xml:space="preserve"> </w:t>
            </w:r>
            <w:r w:rsidR="00EC79A3">
              <w:rPr>
                <w:sz w:val="28"/>
              </w:rPr>
              <w:t>(</w:t>
            </w:r>
            <w:r w:rsidR="00805D86">
              <w:rPr>
                <w:sz w:val="28"/>
              </w:rPr>
              <w:t xml:space="preserve">по </w:t>
            </w:r>
            <w:r w:rsidR="00EC79A3" w:rsidRPr="007307F8">
              <w:rPr>
                <w:sz w:val="28"/>
              </w:rPr>
              <w:t>К</w:t>
            </w:r>
            <w:r w:rsidR="00EC79A3">
              <w:rPr>
                <w:sz w:val="28"/>
              </w:rPr>
              <w:t>П</w:t>
            </w:r>
            <w:r w:rsidR="00EC79A3" w:rsidRPr="007307F8">
              <w:rPr>
                <w:sz w:val="28"/>
              </w:rPr>
              <w:t xml:space="preserve">КВК </w:t>
            </w:r>
            <w:r w:rsidR="00EC79A3">
              <w:rPr>
                <w:sz w:val="28"/>
              </w:rPr>
              <w:t>0712</w:t>
            </w:r>
            <w:r w:rsidR="00910D8A">
              <w:rPr>
                <w:sz w:val="28"/>
              </w:rPr>
              <w:t>11</w:t>
            </w:r>
            <w:r w:rsidR="00365332">
              <w:rPr>
                <w:sz w:val="28"/>
              </w:rPr>
              <w:t>1</w:t>
            </w:r>
            <w:r w:rsidR="00EC79A3">
              <w:rPr>
                <w:sz w:val="28"/>
              </w:rPr>
              <w:t xml:space="preserve"> </w:t>
            </w:r>
            <w:r w:rsidR="00EC79A3" w:rsidRPr="007307F8">
              <w:rPr>
                <w:sz w:val="28"/>
              </w:rPr>
              <w:t>«</w:t>
            </w:r>
            <w:r w:rsidR="00910D8A" w:rsidRPr="00910D8A">
              <w:rPr>
                <w:sz w:val="28"/>
              </w:rPr>
              <w:t>Первинна медична допомога населенню, що надається центрами первинної медичної (медико-санітарної) допомоги</w:t>
            </w:r>
            <w:r w:rsidR="00EC79A3" w:rsidRPr="007307F8">
              <w:rPr>
                <w:sz w:val="28"/>
              </w:rPr>
              <w:t>»</w:t>
            </w:r>
            <w:r w:rsidR="00EC79A3">
              <w:rPr>
                <w:sz w:val="28"/>
              </w:rPr>
              <w:t>)</w:t>
            </w:r>
            <w:r w:rsidR="00910D8A">
              <w:rPr>
                <w:sz w:val="28"/>
              </w:rPr>
              <w:t>.</w:t>
            </w:r>
            <w:r w:rsidR="003E7F43" w:rsidRPr="003E7F43">
              <w:rPr>
                <w:sz w:val="28"/>
              </w:rPr>
              <w:t xml:space="preserve"> </w:t>
            </w:r>
            <w:r w:rsidR="00F4532A" w:rsidRPr="00F4532A">
              <w:rPr>
                <w:sz w:val="28"/>
                <w:szCs w:val="28"/>
              </w:rPr>
              <w:t>Джерелами фінансування заклад</w:t>
            </w:r>
            <w:r w:rsidR="00910D8A">
              <w:rPr>
                <w:sz w:val="28"/>
                <w:szCs w:val="28"/>
              </w:rPr>
              <w:t>ів</w:t>
            </w:r>
            <w:r w:rsidR="00F4532A" w:rsidRPr="00F4532A">
              <w:rPr>
                <w:sz w:val="28"/>
                <w:szCs w:val="28"/>
              </w:rPr>
              <w:t xml:space="preserve"> можуть бути як бюджетні </w:t>
            </w:r>
            <w:r w:rsidR="00F4532A" w:rsidRPr="00F4532A">
              <w:rPr>
                <w:sz w:val="28"/>
                <w:szCs w:val="28"/>
              </w:rPr>
              <w:lastRenderedPageBreak/>
              <w:t>кошти, так і кошти юридичних та фізичних осіб.</w:t>
            </w:r>
          </w:p>
          <w:p w:rsidR="0097520B" w:rsidRPr="00F4532A" w:rsidRDefault="0097520B" w:rsidP="0006113A">
            <w:pPr>
              <w:ind w:firstLine="709"/>
              <w:jc w:val="both"/>
              <w:rPr>
                <w:sz w:val="28"/>
                <w:szCs w:val="28"/>
              </w:rPr>
            </w:pPr>
            <w:r w:rsidRPr="0097520B">
              <w:rPr>
                <w:sz w:val="28"/>
                <w:szCs w:val="28"/>
                <w:lang w:eastAsia="ru-RU"/>
              </w:rPr>
              <w:t xml:space="preserve">Відповідно до </w:t>
            </w:r>
            <w:r w:rsidR="006C43F1" w:rsidRPr="008077C4">
              <w:rPr>
                <w:sz w:val="28"/>
                <w:szCs w:val="28"/>
              </w:rPr>
              <w:t>підпункт</w:t>
            </w:r>
            <w:r w:rsidR="006C43F1">
              <w:rPr>
                <w:sz w:val="28"/>
                <w:szCs w:val="28"/>
              </w:rPr>
              <w:t>у</w:t>
            </w:r>
            <w:r w:rsidR="006C43F1" w:rsidRPr="008077C4">
              <w:rPr>
                <w:sz w:val="28"/>
                <w:szCs w:val="28"/>
              </w:rPr>
              <w:t xml:space="preserve"> “г”</w:t>
            </w:r>
            <w:r w:rsidRPr="0097520B">
              <w:rPr>
                <w:sz w:val="28"/>
                <w:szCs w:val="28"/>
                <w:lang w:eastAsia="ru-RU"/>
              </w:rPr>
              <w:t xml:space="preserve"> </w:t>
            </w:r>
            <w:r w:rsidR="006C43F1" w:rsidRPr="008077C4">
              <w:rPr>
                <w:sz w:val="28"/>
                <w:szCs w:val="28"/>
              </w:rPr>
              <w:t>пункт</w:t>
            </w:r>
            <w:r w:rsidR="006C43F1">
              <w:rPr>
                <w:sz w:val="28"/>
                <w:szCs w:val="28"/>
              </w:rPr>
              <w:t>у</w:t>
            </w:r>
            <w:r w:rsidR="006C43F1" w:rsidRPr="008077C4">
              <w:rPr>
                <w:sz w:val="28"/>
                <w:szCs w:val="28"/>
              </w:rPr>
              <w:t xml:space="preserve"> 3 частини першої статті 89</w:t>
            </w:r>
            <w:r w:rsidRPr="0097520B">
              <w:rPr>
                <w:sz w:val="28"/>
                <w:szCs w:val="28"/>
                <w:lang w:eastAsia="ru-RU"/>
              </w:rPr>
              <w:t xml:space="preserve"> Бюджетного кодексу України до видатків</w:t>
            </w:r>
            <w:r w:rsidRPr="0097520B">
              <w:rPr>
                <w:rStyle w:val="a7"/>
                <w:sz w:val="28"/>
                <w:szCs w:val="28"/>
                <w:u w:val="none"/>
              </w:rPr>
              <w:t xml:space="preserve">, </w:t>
            </w:r>
            <w:r w:rsidRPr="00670E4F">
              <w:rPr>
                <w:rStyle w:val="rvts0"/>
                <w:sz w:val="28"/>
                <w:szCs w:val="28"/>
              </w:rPr>
              <w:t xml:space="preserve">що здійснюються з бюджетів міст обласного значення </w:t>
            </w:r>
            <w:r w:rsidRPr="00B560D0">
              <w:rPr>
                <w:sz w:val="28"/>
                <w:szCs w:val="28"/>
                <w:lang w:eastAsia="ru-RU"/>
              </w:rPr>
              <w:t>належать видатки на</w:t>
            </w:r>
            <w:r w:rsidRPr="006C43F1">
              <w:rPr>
                <w:sz w:val="28"/>
                <w:szCs w:val="28"/>
                <w:lang w:eastAsia="ru-RU"/>
              </w:rPr>
              <w:t xml:space="preserve"> </w:t>
            </w:r>
            <w:r w:rsidRPr="00670E4F">
              <w:rPr>
                <w:rStyle w:val="rvts0"/>
                <w:sz w:val="28"/>
                <w:szCs w:val="28"/>
              </w:rPr>
              <w:t>оплату комунальних послуг та енергоносіїв комунальними закладами охорони здоров’я, що надають первинну медичну допомогу,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населенню</w:t>
            </w:r>
            <w:r>
              <w:rPr>
                <w:rStyle w:val="rvts0"/>
                <w:sz w:val="28"/>
                <w:szCs w:val="28"/>
              </w:rPr>
              <w:t>.</w:t>
            </w:r>
            <w:r w:rsidR="00093E67">
              <w:rPr>
                <w:rStyle w:val="rvts0"/>
                <w:sz w:val="28"/>
                <w:szCs w:val="28"/>
              </w:rPr>
              <w:t xml:space="preserve"> </w:t>
            </w:r>
            <w:proofErr w:type="spellStart"/>
            <w:r w:rsidR="00093E67" w:rsidRPr="008077C4">
              <w:rPr>
                <w:sz w:val="28"/>
                <w:szCs w:val="28"/>
              </w:rPr>
              <w:t>Законопроєктом</w:t>
            </w:r>
            <w:proofErr w:type="spellEnd"/>
            <w:r w:rsidR="00093E67" w:rsidRPr="008077C4">
              <w:rPr>
                <w:sz w:val="28"/>
                <w:szCs w:val="28"/>
              </w:rPr>
              <w:t xml:space="preserve"> №2144 від 16.09.2019 «Про внесення змін до Бюджетного кодексу України» у рамках державного бюджету на 2020 рік зокрема передбача</w:t>
            </w:r>
            <w:r w:rsidR="00093E67">
              <w:rPr>
                <w:sz w:val="28"/>
                <w:szCs w:val="28"/>
              </w:rPr>
              <w:t>ю</w:t>
            </w:r>
            <w:r w:rsidR="00093E67" w:rsidRPr="008077C4">
              <w:rPr>
                <w:sz w:val="28"/>
                <w:szCs w:val="28"/>
              </w:rPr>
              <w:t>ться зміни у пункті 3 частини першої статті 89, а саме: підпункт “г” ді</w:t>
            </w:r>
            <w:r w:rsidR="00093E67">
              <w:rPr>
                <w:sz w:val="28"/>
                <w:szCs w:val="28"/>
              </w:rPr>
              <w:t>є</w:t>
            </w:r>
            <w:r w:rsidR="00093E67" w:rsidRPr="008077C4">
              <w:rPr>
                <w:sz w:val="28"/>
                <w:szCs w:val="28"/>
              </w:rPr>
              <w:t xml:space="preserve"> до 1 квітня 2020 року, підпункт “ґ” і “д” вводяться в дію з 1 квітня 2020 року.</w:t>
            </w:r>
          </w:p>
          <w:p w:rsidR="00625FF2" w:rsidRPr="007307F8" w:rsidRDefault="00625FF2" w:rsidP="00751692">
            <w:pPr>
              <w:ind w:firstLine="720"/>
              <w:jc w:val="center"/>
              <w:rPr>
                <w:b/>
                <w:bCs/>
                <w:sz w:val="28"/>
                <w:szCs w:val="28"/>
              </w:rPr>
            </w:pPr>
          </w:p>
          <w:p w:rsidR="00625FF2" w:rsidRPr="007307F8" w:rsidRDefault="00625FF2" w:rsidP="00625FF2">
            <w:pPr>
              <w:numPr>
                <w:ilvl w:val="0"/>
                <w:numId w:val="8"/>
              </w:numPr>
              <w:jc w:val="center"/>
              <w:rPr>
                <w:b/>
                <w:bCs/>
                <w:sz w:val="28"/>
                <w:szCs w:val="28"/>
              </w:rPr>
            </w:pPr>
            <w:r w:rsidRPr="007307F8">
              <w:rPr>
                <w:b/>
                <w:bCs/>
                <w:sz w:val="28"/>
                <w:szCs w:val="28"/>
              </w:rPr>
              <w:t>Мета Програми</w:t>
            </w:r>
          </w:p>
          <w:p w:rsidR="00625FF2" w:rsidRDefault="00B6174C" w:rsidP="00751692">
            <w:pPr>
              <w:ind w:firstLine="720"/>
              <w:jc w:val="both"/>
              <w:rPr>
                <w:sz w:val="28"/>
              </w:rPr>
            </w:pPr>
            <w:r w:rsidRPr="00FD769E">
              <w:rPr>
                <w:sz w:val="28"/>
                <w:szCs w:val="28"/>
              </w:rPr>
              <w:t xml:space="preserve">Метою Програми </w:t>
            </w:r>
            <w:r w:rsidR="00A04E1B" w:rsidRPr="00B92BAD">
              <w:rPr>
                <w:sz w:val="28"/>
              </w:rPr>
              <w:t xml:space="preserve">є </w:t>
            </w:r>
            <w:r w:rsidR="00A04E1B">
              <w:rPr>
                <w:sz w:val="28"/>
              </w:rPr>
              <w:t>з</w:t>
            </w:r>
            <w:r w:rsidR="00A04E1B" w:rsidRPr="00CF29C7">
              <w:rPr>
                <w:sz w:val="28"/>
              </w:rPr>
              <w:t>абезпечення належного рівня надання</w:t>
            </w:r>
            <w:r w:rsidRPr="00FD769E">
              <w:rPr>
                <w:sz w:val="28"/>
                <w:szCs w:val="28"/>
              </w:rPr>
              <w:t xml:space="preserve"> медичних послу</w:t>
            </w:r>
            <w:r w:rsidR="00A04E1B" w:rsidRPr="00CF29C7">
              <w:rPr>
                <w:sz w:val="28"/>
              </w:rPr>
              <w:t xml:space="preserve"> </w:t>
            </w:r>
            <w:r w:rsidR="00A04E1B">
              <w:rPr>
                <w:sz w:val="28"/>
              </w:rPr>
              <w:t>первинної</w:t>
            </w:r>
            <w:r w:rsidR="00A04E1B" w:rsidRPr="00CF29C7">
              <w:rPr>
                <w:sz w:val="28"/>
              </w:rPr>
              <w:t xml:space="preserve"> медичної допомоги населенню</w:t>
            </w:r>
            <w:r w:rsidRPr="00FD769E">
              <w:rPr>
                <w:sz w:val="28"/>
                <w:szCs w:val="28"/>
              </w:rPr>
              <w:t xml:space="preserve">, наближення </w:t>
            </w:r>
            <w:r w:rsidRPr="00FD769E">
              <w:rPr>
                <w:bCs/>
                <w:sz w:val="28"/>
                <w:szCs w:val="28"/>
              </w:rPr>
              <w:t>медичних послуг до мешканців міста,</w:t>
            </w:r>
            <w:r w:rsidRPr="00FD769E">
              <w:rPr>
                <w:sz w:val="28"/>
                <w:szCs w:val="28"/>
              </w:rPr>
              <w:t xml:space="preserve"> якісне</w:t>
            </w:r>
            <w:r w:rsidRPr="00D4405F">
              <w:rPr>
                <w:sz w:val="28"/>
                <w:szCs w:val="28"/>
              </w:rPr>
              <w:t xml:space="preserve"> надання ПМСД </w:t>
            </w:r>
            <w:r>
              <w:rPr>
                <w:sz w:val="28"/>
                <w:szCs w:val="28"/>
              </w:rPr>
              <w:t>усім жителям</w:t>
            </w:r>
            <w:r w:rsidR="00C27E3C">
              <w:rPr>
                <w:sz w:val="28"/>
                <w:szCs w:val="28"/>
              </w:rPr>
              <w:t xml:space="preserve"> </w:t>
            </w:r>
            <w:r w:rsidR="00A04E1B">
              <w:rPr>
                <w:sz w:val="28"/>
                <w:szCs w:val="28"/>
              </w:rPr>
              <w:t>міста</w:t>
            </w:r>
            <w:r w:rsidRPr="00D4405F">
              <w:rPr>
                <w:sz w:val="28"/>
                <w:szCs w:val="28"/>
              </w:rPr>
              <w:t xml:space="preserve"> Черкаси незалежно від їх віку, статі, соціального статусу та характеру захворювань, профілакти</w:t>
            </w:r>
            <w:r>
              <w:rPr>
                <w:sz w:val="28"/>
                <w:szCs w:val="28"/>
              </w:rPr>
              <w:t>ки</w:t>
            </w:r>
            <w:r w:rsidRPr="00D4405F">
              <w:rPr>
                <w:sz w:val="28"/>
                <w:szCs w:val="28"/>
              </w:rPr>
              <w:t xml:space="preserve"> захворювань, формуванн</w:t>
            </w:r>
            <w:r>
              <w:rPr>
                <w:sz w:val="28"/>
                <w:szCs w:val="28"/>
              </w:rPr>
              <w:t>я</w:t>
            </w:r>
            <w:r w:rsidRPr="00D4405F">
              <w:rPr>
                <w:sz w:val="28"/>
                <w:szCs w:val="28"/>
              </w:rPr>
              <w:t xml:space="preserve"> умов відповідального ставле</w:t>
            </w:r>
            <w:r>
              <w:rPr>
                <w:sz w:val="28"/>
                <w:szCs w:val="28"/>
              </w:rPr>
              <w:t>ння населення до свого здоров’я та подальшого розвитку інституту сімейної медицини</w:t>
            </w:r>
            <w:r w:rsidR="00625FF2" w:rsidRPr="00B92BAD">
              <w:rPr>
                <w:sz w:val="28"/>
              </w:rPr>
              <w:t>.</w:t>
            </w:r>
          </w:p>
          <w:p w:rsidR="00625FF2" w:rsidRPr="00B92BAD" w:rsidRDefault="00625FF2" w:rsidP="00751692">
            <w:pPr>
              <w:ind w:firstLine="720"/>
              <w:jc w:val="both"/>
              <w:rPr>
                <w:sz w:val="32"/>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7307F8">
              <w:rPr>
                <w:b/>
                <w:sz w:val="28"/>
                <w:szCs w:val="28"/>
                <w:lang w:val="uk-UA"/>
              </w:rPr>
              <w:t>Шляхи та способи вирішення проблеми, строки та етапи виконання Програми</w:t>
            </w:r>
          </w:p>
          <w:p w:rsidR="00256FF6" w:rsidRPr="00D51F5A" w:rsidRDefault="00256FF6" w:rsidP="00256FF6">
            <w:pPr>
              <w:ind w:firstLine="709"/>
              <w:jc w:val="both"/>
              <w:rPr>
                <w:sz w:val="28"/>
                <w:szCs w:val="28"/>
              </w:rPr>
            </w:pPr>
            <w:r w:rsidRPr="0018602A">
              <w:rPr>
                <w:sz w:val="28"/>
                <w:szCs w:val="28"/>
              </w:rPr>
              <w:t xml:space="preserve">Вирішення проблеми планується </w:t>
            </w:r>
            <w:r w:rsidR="008B09F1">
              <w:rPr>
                <w:sz w:val="28"/>
                <w:szCs w:val="28"/>
              </w:rPr>
              <w:t>шляхом</w:t>
            </w:r>
            <w:r w:rsidRPr="00D51F5A">
              <w:rPr>
                <w:sz w:val="28"/>
                <w:szCs w:val="28"/>
              </w:rPr>
              <w:t xml:space="preserve"> </w:t>
            </w:r>
            <w:r w:rsidR="008B09F1" w:rsidRPr="003D7CB5">
              <w:rPr>
                <w:rStyle w:val="rvts0"/>
                <w:sz w:val="28"/>
                <w:szCs w:val="28"/>
              </w:rPr>
              <w:t>здійснення фінансування</w:t>
            </w:r>
            <w:r w:rsidR="008B09F1" w:rsidRPr="003D7CB5">
              <w:rPr>
                <w:sz w:val="28"/>
                <w:szCs w:val="28"/>
              </w:rPr>
              <w:t xml:space="preserve"> </w:t>
            </w:r>
            <w:r w:rsidR="008B09F1">
              <w:rPr>
                <w:rStyle w:val="rvts0"/>
                <w:sz w:val="28"/>
                <w:szCs w:val="28"/>
              </w:rPr>
              <w:t>ЦПМСД</w:t>
            </w:r>
            <w:r w:rsidR="008B09F1" w:rsidRPr="003D7CB5">
              <w:rPr>
                <w:rStyle w:val="rvts0"/>
                <w:sz w:val="28"/>
                <w:szCs w:val="28"/>
              </w:rPr>
              <w:t xml:space="preserve"> з міського бюджету в рамках програмно-цільового методу на здійснення заходів, передбачених бюджетною програмою</w:t>
            </w:r>
            <w:r w:rsidR="008B09F1">
              <w:rPr>
                <w:rStyle w:val="rvts0"/>
                <w:sz w:val="28"/>
                <w:szCs w:val="28"/>
              </w:rPr>
              <w:t>,</w:t>
            </w:r>
            <w:r w:rsidR="008B09F1">
              <w:rPr>
                <w:sz w:val="28"/>
                <w:szCs w:val="27"/>
              </w:rPr>
              <w:t xml:space="preserve"> на умовах </w:t>
            </w:r>
            <w:proofErr w:type="spellStart"/>
            <w:r w:rsidR="008B09F1">
              <w:rPr>
                <w:sz w:val="28"/>
                <w:szCs w:val="27"/>
              </w:rPr>
              <w:t>співфінансування</w:t>
            </w:r>
            <w:proofErr w:type="spellEnd"/>
            <w:r w:rsidR="008B09F1">
              <w:rPr>
                <w:sz w:val="28"/>
                <w:szCs w:val="27"/>
              </w:rPr>
              <w:t xml:space="preserve"> </w:t>
            </w:r>
            <w:r w:rsidR="008B09F1" w:rsidRPr="008077C4">
              <w:rPr>
                <w:sz w:val="28"/>
                <w:szCs w:val="28"/>
              </w:rPr>
              <w:t>медичних послуг</w:t>
            </w:r>
            <w:r w:rsidR="008B09F1">
              <w:rPr>
                <w:sz w:val="28"/>
                <w:szCs w:val="27"/>
              </w:rPr>
              <w:t xml:space="preserve"> </w:t>
            </w:r>
            <w:r w:rsidR="00E4780B">
              <w:rPr>
                <w:sz w:val="28"/>
                <w:szCs w:val="27"/>
              </w:rPr>
              <w:t xml:space="preserve">ПМСД </w:t>
            </w:r>
            <w:r w:rsidR="008B09F1">
              <w:rPr>
                <w:sz w:val="28"/>
                <w:szCs w:val="27"/>
              </w:rPr>
              <w:t>з Національної служби здоров’я України</w:t>
            </w:r>
            <w:r w:rsidR="008B09F1">
              <w:rPr>
                <w:rStyle w:val="rvts0"/>
                <w:sz w:val="28"/>
                <w:szCs w:val="28"/>
              </w:rPr>
              <w:t>.</w:t>
            </w:r>
          </w:p>
          <w:p w:rsidR="00256FF6" w:rsidRDefault="00256FF6" w:rsidP="00256FF6">
            <w:pPr>
              <w:ind w:firstLine="709"/>
              <w:jc w:val="both"/>
              <w:rPr>
                <w:sz w:val="28"/>
                <w:szCs w:val="28"/>
              </w:rPr>
            </w:pPr>
            <w:r w:rsidRPr="0018602A">
              <w:rPr>
                <w:sz w:val="28"/>
                <w:szCs w:val="28"/>
                <w:lang w:eastAsia="ru-RU"/>
              </w:rPr>
              <w:t xml:space="preserve">Строк виконання програми </w:t>
            </w:r>
            <w:r w:rsidR="008B09F1">
              <w:rPr>
                <w:sz w:val="28"/>
                <w:szCs w:val="28"/>
                <w:lang w:eastAsia="ru-RU"/>
              </w:rPr>
              <w:t>2020 рік.</w:t>
            </w:r>
          </w:p>
          <w:p w:rsidR="00625FF2" w:rsidRPr="003D7CB5" w:rsidRDefault="00625FF2" w:rsidP="00751692">
            <w:pPr>
              <w:ind w:firstLine="720"/>
              <w:jc w:val="both"/>
              <w:rPr>
                <w:sz w:val="28"/>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3D7CB5">
              <w:rPr>
                <w:b/>
                <w:sz w:val="28"/>
                <w:szCs w:val="28"/>
                <w:lang w:val="uk-UA"/>
              </w:rPr>
              <w:t>Завдання Програми та заходи для її виконання, обсяги</w:t>
            </w:r>
            <w:r w:rsidRPr="007307F8">
              <w:rPr>
                <w:b/>
                <w:sz w:val="28"/>
                <w:szCs w:val="28"/>
                <w:lang w:val="uk-UA"/>
              </w:rPr>
              <w:t xml:space="preserve"> та джерела фінансування</w:t>
            </w:r>
          </w:p>
          <w:p w:rsidR="00625FF2" w:rsidRPr="009F2EE6" w:rsidRDefault="00625FF2" w:rsidP="009F2EE6">
            <w:pPr>
              <w:pStyle w:val="a3"/>
              <w:numPr>
                <w:ilvl w:val="1"/>
                <w:numId w:val="8"/>
              </w:numPr>
              <w:ind w:left="0" w:firstLine="708"/>
              <w:jc w:val="both"/>
              <w:rPr>
                <w:sz w:val="28"/>
                <w:szCs w:val="28"/>
              </w:rPr>
            </w:pPr>
            <w:r w:rsidRPr="009F2EE6">
              <w:rPr>
                <w:sz w:val="28"/>
              </w:rPr>
              <w:t>Для досягнення поставленої мети Програми необхідно за рахунок коштів бюджету (</w:t>
            </w:r>
            <w:r w:rsidR="007E1402" w:rsidRPr="007307F8">
              <w:rPr>
                <w:sz w:val="28"/>
              </w:rPr>
              <w:t>К</w:t>
            </w:r>
            <w:r w:rsidR="007E1402">
              <w:rPr>
                <w:sz w:val="28"/>
              </w:rPr>
              <w:t>П</w:t>
            </w:r>
            <w:r w:rsidR="007E1402" w:rsidRPr="007307F8">
              <w:rPr>
                <w:sz w:val="28"/>
              </w:rPr>
              <w:t xml:space="preserve">КВК </w:t>
            </w:r>
            <w:r w:rsidR="007E1402">
              <w:rPr>
                <w:sz w:val="28"/>
              </w:rPr>
              <w:t>0712</w:t>
            </w:r>
            <w:r w:rsidR="00621634">
              <w:rPr>
                <w:sz w:val="28"/>
              </w:rPr>
              <w:t>11</w:t>
            </w:r>
            <w:r w:rsidR="00D521B7">
              <w:rPr>
                <w:sz w:val="28"/>
              </w:rPr>
              <w:t>1</w:t>
            </w:r>
            <w:r w:rsidR="007E1402">
              <w:rPr>
                <w:sz w:val="28"/>
              </w:rPr>
              <w:t xml:space="preserve"> </w:t>
            </w:r>
            <w:r w:rsidR="007E1402" w:rsidRPr="007307F8">
              <w:rPr>
                <w:sz w:val="28"/>
              </w:rPr>
              <w:t>«</w:t>
            </w:r>
            <w:r w:rsidR="00621634" w:rsidRPr="00621634">
              <w:rPr>
                <w:sz w:val="28"/>
              </w:rPr>
              <w:t>Первинна медична допомога населенню, що надається центрами первинної медичної (медико-санітарної) допомоги</w:t>
            </w:r>
            <w:r w:rsidR="007E1402" w:rsidRPr="007307F8">
              <w:rPr>
                <w:sz w:val="28"/>
              </w:rPr>
              <w:t>»</w:t>
            </w:r>
            <w:r w:rsidRPr="009F2EE6">
              <w:rPr>
                <w:sz w:val="28"/>
              </w:rPr>
              <w:t xml:space="preserve">) реалізувати </w:t>
            </w:r>
            <w:r w:rsidRPr="00F47F93">
              <w:rPr>
                <w:sz w:val="28"/>
              </w:rPr>
              <w:t xml:space="preserve">завдання щодо </w:t>
            </w:r>
            <w:r w:rsidR="00F47F93" w:rsidRPr="00F47F93">
              <w:rPr>
                <w:sz w:val="28"/>
              </w:rPr>
              <w:t>з</w:t>
            </w:r>
            <w:r w:rsidR="00F47F93" w:rsidRPr="00F47F93">
              <w:rPr>
                <w:sz w:val="28"/>
                <w:szCs w:val="28"/>
              </w:rPr>
              <w:t xml:space="preserve">абезпечення </w:t>
            </w:r>
            <w:r w:rsidR="00621634">
              <w:rPr>
                <w:sz w:val="28"/>
                <w:szCs w:val="28"/>
              </w:rPr>
              <w:t xml:space="preserve">надання якісної </w:t>
            </w:r>
            <w:r w:rsidR="00B41624">
              <w:rPr>
                <w:sz w:val="28"/>
                <w:szCs w:val="28"/>
              </w:rPr>
              <w:t xml:space="preserve">первинної </w:t>
            </w:r>
            <w:r w:rsidR="00621634">
              <w:rPr>
                <w:sz w:val="28"/>
                <w:szCs w:val="28"/>
              </w:rPr>
              <w:t>медичної допомоги жителям міста</w:t>
            </w:r>
            <w:r w:rsidR="00F47F93" w:rsidRPr="00F47F93">
              <w:rPr>
                <w:sz w:val="28"/>
                <w:szCs w:val="28"/>
              </w:rPr>
              <w:t xml:space="preserve"> та збереження здоров'я населення</w:t>
            </w:r>
            <w:r w:rsidRPr="00F47F93">
              <w:rPr>
                <w:sz w:val="28"/>
                <w:szCs w:val="28"/>
              </w:rPr>
              <w:t>.</w:t>
            </w:r>
          </w:p>
          <w:p w:rsidR="009F2EE6" w:rsidRPr="00F47F93" w:rsidRDefault="009F2EE6" w:rsidP="009F2EE6">
            <w:pPr>
              <w:pStyle w:val="p11"/>
              <w:spacing w:before="0" w:beforeAutospacing="0" w:after="0" w:afterAutospacing="0"/>
              <w:ind w:firstLine="708"/>
              <w:jc w:val="both"/>
              <w:rPr>
                <w:sz w:val="28"/>
                <w:szCs w:val="28"/>
                <w:lang w:val="uk-UA"/>
              </w:rPr>
            </w:pPr>
            <w:r w:rsidRPr="003D7CB5">
              <w:rPr>
                <w:sz w:val="28"/>
                <w:szCs w:val="28"/>
                <w:lang w:val="uk-UA"/>
              </w:rPr>
              <w:t xml:space="preserve">Головний розпорядник бюджетних коштів – департамент охорони здоров’я та медичних </w:t>
            </w:r>
            <w:r w:rsidRPr="00F47F93">
              <w:rPr>
                <w:sz w:val="28"/>
                <w:szCs w:val="28"/>
                <w:lang w:val="uk-UA"/>
              </w:rPr>
              <w:t>послуг Черкаської міської ради.</w:t>
            </w:r>
          </w:p>
          <w:p w:rsidR="009F2EE6" w:rsidRPr="003E42D0" w:rsidRDefault="009F2EE6" w:rsidP="009F2EE6">
            <w:pPr>
              <w:pStyle w:val="p7"/>
              <w:spacing w:before="0" w:beforeAutospacing="0" w:after="0" w:afterAutospacing="0"/>
              <w:ind w:firstLine="708"/>
              <w:jc w:val="both"/>
              <w:rPr>
                <w:sz w:val="28"/>
                <w:szCs w:val="28"/>
                <w:lang w:val="uk-UA"/>
              </w:rPr>
            </w:pPr>
            <w:r w:rsidRPr="003E42D0">
              <w:rPr>
                <w:sz w:val="28"/>
                <w:szCs w:val="28"/>
                <w:lang w:val="uk-UA"/>
              </w:rPr>
              <w:t>Відповідальн</w:t>
            </w:r>
            <w:r w:rsidR="00B41624">
              <w:rPr>
                <w:sz w:val="28"/>
                <w:szCs w:val="28"/>
                <w:lang w:val="uk-UA"/>
              </w:rPr>
              <w:t>і</w:t>
            </w:r>
            <w:r w:rsidRPr="003E42D0">
              <w:rPr>
                <w:sz w:val="28"/>
                <w:szCs w:val="28"/>
                <w:lang w:val="uk-UA"/>
              </w:rPr>
              <w:t xml:space="preserve"> виконавц</w:t>
            </w:r>
            <w:r w:rsidR="00B41624">
              <w:rPr>
                <w:sz w:val="28"/>
                <w:szCs w:val="28"/>
                <w:lang w:val="uk-UA"/>
              </w:rPr>
              <w:t>і</w:t>
            </w:r>
            <w:r w:rsidRPr="003E42D0">
              <w:rPr>
                <w:sz w:val="28"/>
                <w:szCs w:val="28"/>
                <w:lang w:val="uk-UA"/>
              </w:rPr>
              <w:t xml:space="preserve">: </w:t>
            </w:r>
            <w:r w:rsidR="00B41624" w:rsidRPr="00B41624">
              <w:rPr>
                <w:sz w:val="28"/>
                <w:szCs w:val="28"/>
                <w:lang w:val="uk-UA"/>
              </w:rPr>
              <w:t xml:space="preserve">КНП «Перший Черкаський міський центр первинної медико-санітарної допомоги», КНП «Другий Черкаський міський центр первинної медико-санітарної допомоги», КНП «Третій Черкаський міський центр первинної медико-санітарної допомоги», КНП «Четвертий </w:t>
            </w:r>
            <w:r w:rsidR="00B41624" w:rsidRPr="00B41624">
              <w:rPr>
                <w:sz w:val="28"/>
                <w:szCs w:val="28"/>
                <w:lang w:val="uk-UA"/>
              </w:rPr>
              <w:lastRenderedPageBreak/>
              <w:t>Черкаський міський центр первинної медико-санітарної допомоги», КНП «П’ятий Черкаський міський центр первинної медико-санітарної допомоги»</w:t>
            </w:r>
            <w:r w:rsidRPr="003E42D0">
              <w:rPr>
                <w:rStyle w:val="rvts0"/>
                <w:sz w:val="28"/>
                <w:szCs w:val="28"/>
                <w:lang w:val="uk-UA"/>
              </w:rPr>
              <w:t>.</w:t>
            </w:r>
          </w:p>
          <w:p w:rsidR="00625FF2" w:rsidRPr="003E42D0" w:rsidRDefault="00625FF2" w:rsidP="009F2EE6">
            <w:pPr>
              <w:ind w:firstLine="708"/>
              <w:jc w:val="both"/>
              <w:rPr>
                <w:sz w:val="28"/>
                <w:szCs w:val="28"/>
              </w:rPr>
            </w:pPr>
            <w:r w:rsidRPr="003E42D0">
              <w:rPr>
                <w:sz w:val="28"/>
              </w:rPr>
              <w:t>6.2.</w:t>
            </w:r>
            <w:r w:rsidRPr="003E42D0">
              <w:rPr>
                <w:b/>
                <w:bCs/>
                <w:i/>
                <w:iCs/>
                <w:sz w:val="28"/>
              </w:rPr>
              <w:t xml:space="preserve"> </w:t>
            </w:r>
            <w:r w:rsidRPr="003E42D0">
              <w:rPr>
                <w:iCs/>
                <w:sz w:val="28"/>
              </w:rPr>
              <w:t xml:space="preserve">Для виконання завдань Програми необхідно здійснення наступних </w:t>
            </w:r>
            <w:r w:rsidRPr="003E42D0">
              <w:rPr>
                <w:iCs/>
                <w:sz w:val="28"/>
                <w:szCs w:val="28"/>
              </w:rPr>
              <w:t>заходів</w:t>
            </w:r>
            <w:r w:rsidRPr="003E42D0">
              <w:rPr>
                <w:sz w:val="28"/>
                <w:szCs w:val="28"/>
              </w:rPr>
              <w:t>:</w:t>
            </w:r>
          </w:p>
          <w:p w:rsidR="00535CFE" w:rsidRPr="003E42D0" w:rsidRDefault="00535CFE" w:rsidP="00EF4766">
            <w:pPr>
              <w:tabs>
                <w:tab w:val="left" w:pos="993"/>
              </w:tabs>
              <w:ind w:firstLine="700"/>
              <w:jc w:val="both"/>
              <w:rPr>
                <w:sz w:val="28"/>
                <w:szCs w:val="28"/>
              </w:rPr>
            </w:pPr>
            <w:r w:rsidRPr="003E42D0">
              <w:rPr>
                <w:rStyle w:val="rvts0"/>
                <w:sz w:val="28"/>
                <w:szCs w:val="28"/>
              </w:rPr>
              <w:t xml:space="preserve">- </w:t>
            </w:r>
            <w:r w:rsidR="00197ACF" w:rsidRPr="003E42D0">
              <w:rPr>
                <w:sz w:val="28"/>
                <w:szCs w:val="28"/>
              </w:rPr>
              <w:t>безпосереднє забезпечення медичного обслуговування населення шляхом надання йому безоплатної</w:t>
            </w:r>
            <w:r w:rsidR="00E56D6E">
              <w:rPr>
                <w:sz w:val="28"/>
                <w:szCs w:val="28"/>
              </w:rPr>
              <w:t>,</w:t>
            </w:r>
            <w:r w:rsidR="00197ACF" w:rsidRPr="003E42D0">
              <w:rPr>
                <w:sz w:val="28"/>
                <w:szCs w:val="28"/>
              </w:rPr>
              <w:t xml:space="preserve"> кваліфікованої</w:t>
            </w:r>
            <w:r w:rsidR="00E56D6E">
              <w:rPr>
                <w:sz w:val="28"/>
                <w:szCs w:val="28"/>
              </w:rPr>
              <w:t>,</w:t>
            </w:r>
            <w:r w:rsidR="00197ACF" w:rsidRPr="003E42D0">
              <w:rPr>
                <w:sz w:val="28"/>
                <w:szCs w:val="28"/>
              </w:rPr>
              <w:t xml:space="preserve"> </w:t>
            </w:r>
            <w:r w:rsidR="00E56D6E">
              <w:rPr>
                <w:rStyle w:val="a6"/>
                <w:b w:val="0"/>
                <w:sz w:val="28"/>
                <w:szCs w:val="28"/>
                <w:shd w:val="clear" w:color="auto" w:fill="FFFFFF"/>
              </w:rPr>
              <w:t>якісної ПМСД</w:t>
            </w:r>
            <w:r w:rsidR="00225481" w:rsidRPr="003E42D0">
              <w:rPr>
                <w:sz w:val="28"/>
                <w:szCs w:val="28"/>
              </w:rPr>
              <w:t xml:space="preserve"> у обсягах згідно із затвердженими Міністерством охорони здоров'я України клінічними протоколами та стандартами надання медичної допомоги</w:t>
            </w:r>
            <w:r w:rsidRPr="003E42D0">
              <w:rPr>
                <w:sz w:val="28"/>
                <w:szCs w:val="28"/>
              </w:rPr>
              <w:t>;</w:t>
            </w:r>
          </w:p>
          <w:p w:rsidR="00625FF2" w:rsidRPr="008251ED" w:rsidRDefault="00625FF2" w:rsidP="00EF4766">
            <w:pPr>
              <w:tabs>
                <w:tab w:val="left" w:pos="993"/>
              </w:tabs>
              <w:ind w:firstLine="700"/>
              <w:jc w:val="both"/>
              <w:rPr>
                <w:sz w:val="28"/>
                <w:szCs w:val="28"/>
              </w:rPr>
            </w:pPr>
            <w:r w:rsidRPr="00EF4766">
              <w:rPr>
                <w:sz w:val="28"/>
                <w:szCs w:val="28"/>
              </w:rPr>
              <w:t xml:space="preserve">- </w:t>
            </w:r>
            <w:r w:rsidR="00535CFE" w:rsidRPr="00EF4766">
              <w:rPr>
                <w:rStyle w:val="rvts0"/>
                <w:sz w:val="28"/>
                <w:szCs w:val="28"/>
              </w:rPr>
              <w:t xml:space="preserve">спрямування коштів </w:t>
            </w:r>
            <w:r w:rsidR="0069737E" w:rsidRPr="00EF4766">
              <w:rPr>
                <w:rStyle w:val="rvts0"/>
                <w:sz w:val="28"/>
                <w:szCs w:val="28"/>
              </w:rPr>
              <w:t>міського бюджету</w:t>
            </w:r>
            <w:r w:rsidR="00535CFE" w:rsidRPr="00EF4766">
              <w:rPr>
                <w:rStyle w:val="rvts0"/>
                <w:sz w:val="28"/>
                <w:szCs w:val="28"/>
              </w:rPr>
              <w:t xml:space="preserve"> на </w:t>
            </w:r>
            <w:r w:rsidR="00CA032D">
              <w:rPr>
                <w:rStyle w:val="rvts0"/>
                <w:sz w:val="28"/>
                <w:szCs w:val="28"/>
              </w:rPr>
              <w:t xml:space="preserve">підтримку </w:t>
            </w:r>
            <w:r w:rsidR="00CA032D">
              <w:rPr>
                <w:sz w:val="28"/>
                <w:szCs w:val="28"/>
              </w:rPr>
              <w:t>ЦПМСД</w:t>
            </w:r>
            <w:r w:rsidR="00CA032D" w:rsidRPr="00EF4766">
              <w:rPr>
                <w:rStyle w:val="rvts0"/>
                <w:sz w:val="28"/>
                <w:szCs w:val="28"/>
              </w:rPr>
              <w:t xml:space="preserve"> </w:t>
            </w:r>
            <w:r w:rsidR="00CA032D">
              <w:rPr>
                <w:rStyle w:val="rvts0"/>
                <w:sz w:val="28"/>
                <w:szCs w:val="28"/>
              </w:rPr>
              <w:t xml:space="preserve">для </w:t>
            </w:r>
            <w:r w:rsidR="00535CFE" w:rsidRPr="00EF4766">
              <w:rPr>
                <w:rStyle w:val="rvts0"/>
                <w:sz w:val="28"/>
                <w:szCs w:val="28"/>
              </w:rPr>
              <w:t>оплат</w:t>
            </w:r>
            <w:r w:rsidR="00CA032D">
              <w:rPr>
                <w:rStyle w:val="rvts0"/>
                <w:sz w:val="28"/>
                <w:szCs w:val="28"/>
              </w:rPr>
              <w:t>и</w:t>
            </w:r>
            <w:r w:rsidR="00535CFE" w:rsidRPr="00EF4766">
              <w:rPr>
                <w:rStyle w:val="rvts0"/>
                <w:sz w:val="28"/>
                <w:szCs w:val="28"/>
              </w:rPr>
              <w:t xml:space="preserve"> </w:t>
            </w:r>
            <w:r w:rsidR="008251ED" w:rsidRPr="008251ED">
              <w:rPr>
                <w:sz w:val="28"/>
                <w:szCs w:val="28"/>
              </w:rPr>
              <w:t>комунальних послуг та енергоносіїв</w:t>
            </w:r>
            <w:r w:rsidR="008251ED">
              <w:rPr>
                <w:sz w:val="28"/>
                <w:szCs w:val="28"/>
              </w:rPr>
              <w:t xml:space="preserve"> </w:t>
            </w:r>
            <w:r w:rsidR="0069737E" w:rsidRPr="00EF4766">
              <w:rPr>
                <w:rStyle w:val="rvts0"/>
                <w:sz w:val="28"/>
                <w:szCs w:val="28"/>
              </w:rPr>
              <w:t xml:space="preserve">з </w:t>
            </w:r>
            <w:r w:rsidR="0069737E" w:rsidRPr="008251ED">
              <w:rPr>
                <w:rStyle w:val="rvts0"/>
                <w:sz w:val="28"/>
                <w:szCs w:val="28"/>
              </w:rPr>
              <w:t xml:space="preserve">використанням програмно-цільового методу </w:t>
            </w:r>
            <w:r w:rsidR="0069737E" w:rsidRPr="008251ED">
              <w:rPr>
                <w:rStyle w:val="rvts9"/>
                <w:sz w:val="28"/>
                <w:szCs w:val="28"/>
              </w:rPr>
              <w:t>за бюджетною програмою</w:t>
            </w:r>
            <w:r w:rsidR="0069737E" w:rsidRPr="008251ED">
              <w:rPr>
                <w:rStyle w:val="rvts0"/>
                <w:sz w:val="28"/>
                <w:szCs w:val="28"/>
              </w:rPr>
              <w:t xml:space="preserve">, відповідно до вимог </w:t>
            </w:r>
            <w:hyperlink r:id="rId12" w:tgtFrame="_blank" w:history="1">
              <w:r w:rsidR="0069737E" w:rsidRPr="008251ED">
                <w:rPr>
                  <w:rStyle w:val="a7"/>
                  <w:color w:val="auto"/>
                  <w:sz w:val="28"/>
                  <w:szCs w:val="28"/>
                  <w:u w:val="none"/>
                </w:rPr>
                <w:t>Бюджетного кодексу України</w:t>
              </w:r>
            </w:hyperlink>
            <w:r w:rsidR="008251ED" w:rsidRPr="008251ED">
              <w:rPr>
                <w:sz w:val="28"/>
                <w:szCs w:val="28"/>
              </w:rPr>
              <w:t xml:space="preserve">, на умовах </w:t>
            </w:r>
            <w:proofErr w:type="spellStart"/>
            <w:r w:rsidR="008251ED" w:rsidRPr="008251ED">
              <w:rPr>
                <w:sz w:val="28"/>
                <w:szCs w:val="28"/>
              </w:rPr>
              <w:t>співфінансування</w:t>
            </w:r>
            <w:proofErr w:type="spellEnd"/>
            <w:r w:rsidR="008251ED" w:rsidRPr="008251ED">
              <w:rPr>
                <w:sz w:val="28"/>
                <w:szCs w:val="28"/>
              </w:rPr>
              <w:t xml:space="preserve"> медичних послуг ПМСД з Національної служби здоров’я України</w:t>
            </w:r>
            <w:r w:rsidR="00E10CA8">
              <w:rPr>
                <w:sz w:val="28"/>
                <w:szCs w:val="28"/>
              </w:rPr>
              <w:t>.</w:t>
            </w:r>
          </w:p>
          <w:p w:rsidR="00625FF2" w:rsidRPr="007307F8" w:rsidRDefault="00625FF2" w:rsidP="00751692">
            <w:pPr>
              <w:tabs>
                <w:tab w:val="left" w:pos="720"/>
              </w:tabs>
              <w:ind w:firstLine="708"/>
              <w:jc w:val="both"/>
              <w:rPr>
                <w:sz w:val="28"/>
                <w:szCs w:val="28"/>
              </w:rPr>
            </w:pPr>
            <w:r w:rsidRPr="007307F8">
              <w:rPr>
                <w:sz w:val="28"/>
                <w:szCs w:val="28"/>
              </w:rPr>
              <w:t>6.3. Напрямки використання бюджетних коштів: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254"/>
              <w:gridCol w:w="1645"/>
            </w:tblGrid>
            <w:tr w:rsidR="00D90F6F" w:rsidRPr="00611BAD" w:rsidTr="00F171A0">
              <w:trPr>
                <w:trHeight w:val="276"/>
              </w:trPr>
              <w:tc>
                <w:tcPr>
                  <w:tcW w:w="0" w:type="auto"/>
                  <w:vMerge w:val="restart"/>
                </w:tcPr>
                <w:p w:rsidR="00D90F6F" w:rsidRPr="00611BAD" w:rsidRDefault="00D90F6F" w:rsidP="00751692">
                  <w:pPr>
                    <w:jc w:val="center"/>
                    <w:rPr>
                      <w:szCs w:val="28"/>
                    </w:rPr>
                  </w:pPr>
                  <w:r w:rsidRPr="00611BAD">
                    <w:rPr>
                      <w:szCs w:val="28"/>
                    </w:rPr>
                    <w:t>№</w:t>
                  </w:r>
                </w:p>
              </w:tc>
              <w:tc>
                <w:tcPr>
                  <w:tcW w:w="0" w:type="auto"/>
                  <w:vMerge w:val="restart"/>
                </w:tcPr>
                <w:p w:rsidR="00D90F6F" w:rsidRPr="00611BAD" w:rsidRDefault="00D90F6F" w:rsidP="00751692">
                  <w:pPr>
                    <w:jc w:val="center"/>
                    <w:rPr>
                      <w:szCs w:val="28"/>
                    </w:rPr>
                  </w:pPr>
                  <w:r w:rsidRPr="00611BAD">
                    <w:rPr>
                      <w:szCs w:val="28"/>
                    </w:rPr>
                    <w:t>Напрямки використання</w:t>
                  </w:r>
                </w:p>
              </w:tc>
              <w:tc>
                <w:tcPr>
                  <w:tcW w:w="0" w:type="auto"/>
                  <w:vMerge w:val="restart"/>
                </w:tcPr>
                <w:p w:rsidR="00D90F6F" w:rsidRPr="00611BAD" w:rsidRDefault="00D90F6F" w:rsidP="00D90F6F">
                  <w:pPr>
                    <w:jc w:val="center"/>
                    <w:rPr>
                      <w:szCs w:val="28"/>
                    </w:rPr>
                  </w:pPr>
                  <w:r w:rsidRPr="004710DA">
                    <w:rPr>
                      <w:lang w:eastAsia="ru-RU"/>
                    </w:rPr>
                    <w:t xml:space="preserve">Всього за </w:t>
                  </w:r>
                  <w:r>
                    <w:rPr>
                      <w:lang w:eastAsia="ru-RU"/>
                    </w:rPr>
                    <w:t>2020 рік</w:t>
                  </w:r>
                  <w:r w:rsidRPr="004710DA">
                    <w:rPr>
                      <w:lang w:eastAsia="ru-RU"/>
                    </w:rPr>
                    <w:t>, тис. грн.</w:t>
                  </w:r>
                </w:p>
              </w:tc>
            </w:tr>
            <w:tr w:rsidR="00D90F6F" w:rsidRPr="00611BAD" w:rsidTr="00751692">
              <w:trPr>
                <w:trHeight w:val="276"/>
              </w:trPr>
              <w:tc>
                <w:tcPr>
                  <w:tcW w:w="0" w:type="auto"/>
                  <w:vMerge/>
                </w:tcPr>
                <w:p w:rsidR="00D90F6F" w:rsidRPr="00611BAD" w:rsidRDefault="00D90F6F" w:rsidP="00751692">
                  <w:pPr>
                    <w:jc w:val="both"/>
                    <w:rPr>
                      <w:szCs w:val="28"/>
                    </w:rPr>
                  </w:pPr>
                </w:p>
              </w:tc>
              <w:tc>
                <w:tcPr>
                  <w:tcW w:w="0" w:type="auto"/>
                  <w:vMerge/>
                </w:tcPr>
                <w:p w:rsidR="00D90F6F" w:rsidRPr="00611BAD" w:rsidRDefault="00D90F6F" w:rsidP="00751692">
                  <w:pPr>
                    <w:jc w:val="both"/>
                    <w:rPr>
                      <w:szCs w:val="28"/>
                    </w:rPr>
                  </w:pPr>
                </w:p>
              </w:tc>
              <w:tc>
                <w:tcPr>
                  <w:tcW w:w="0" w:type="auto"/>
                  <w:vMerge/>
                </w:tcPr>
                <w:p w:rsidR="00D90F6F" w:rsidRPr="00611BAD" w:rsidRDefault="00D90F6F" w:rsidP="003C543E">
                  <w:pPr>
                    <w:jc w:val="center"/>
                    <w:rPr>
                      <w:szCs w:val="28"/>
                    </w:rPr>
                  </w:pPr>
                </w:p>
              </w:tc>
            </w:tr>
            <w:tr w:rsidR="00D90F6F" w:rsidRPr="00611BAD" w:rsidTr="00F47F93">
              <w:tc>
                <w:tcPr>
                  <w:tcW w:w="0" w:type="auto"/>
                </w:tcPr>
                <w:p w:rsidR="00D90F6F" w:rsidRPr="00611BAD" w:rsidRDefault="00D90F6F" w:rsidP="00751692">
                  <w:pPr>
                    <w:jc w:val="both"/>
                    <w:rPr>
                      <w:szCs w:val="28"/>
                    </w:rPr>
                  </w:pPr>
                  <w:r w:rsidRPr="00611BAD">
                    <w:rPr>
                      <w:szCs w:val="28"/>
                    </w:rPr>
                    <w:t>1</w:t>
                  </w:r>
                </w:p>
              </w:tc>
              <w:tc>
                <w:tcPr>
                  <w:tcW w:w="0" w:type="auto"/>
                </w:tcPr>
                <w:p w:rsidR="00D90F6F" w:rsidRPr="00F47F93" w:rsidRDefault="00D90F6F" w:rsidP="00AD0215">
                  <w:r w:rsidRPr="00AD0215">
                    <w:rPr>
                      <w:rStyle w:val="rvts0"/>
                    </w:rPr>
                    <w:t xml:space="preserve">Забезпечення поточних видатків </w:t>
                  </w:r>
                  <w:r w:rsidRPr="00AD0215">
                    <w:rPr>
                      <w:rStyle w:val="rvts0"/>
                      <w:szCs w:val="28"/>
                    </w:rPr>
                    <w:t xml:space="preserve">на оплату </w:t>
                  </w:r>
                  <w:r w:rsidRPr="00AD0215">
                    <w:rPr>
                      <w:szCs w:val="28"/>
                    </w:rPr>
                    <w:t>комунальних послуг та енергоносіїв</w:t>
                  </w:r>
                  <w:r w:rsidRPr="00AD0215">
                    <w:rPr>
                      <w:rStyle w:val="rvts0"/>
                      <w:sz w:val="22"/>
                    </w:rPr>
                    <w:t xml:space="preserve"> </w:t>
                  </w:r>
                  <w:r w:rsidRPr="00AD0215">
                    <w:rPr>
                      <w:rStyle w:val="rvts0"/>
                    </w:rPr>
                    <w:t>центрів первинної медико-санітарної допомоги міста з метою надання належного рівня медичної допомоги населенню</w:t>
                  </w:r>
                </w:p>
              </w:tc>
              <w:tc>
                <w:tcPr>
                  <w:tcW w:w="0" w:type="auto"/>
                  <w:vAlign w:val="center"/>
                </w:tcPr>
                <w:p w:rsidR="00D90F6F" w:rsidRPr="001A0A4B" w:rsidRDefault="001A0A4B" w:rsidP="003C543E">
                  <w:pPr>
                    <w:jc w:val="center"/>
                    <w:rPr>
                      <w:b/>
                      <w:bCs/>
                      <w:color w:val="0000FF"/>
                    </w:rPr>
                  </w:pPr>
                  <w:r w:rsidRPr="001A0A4B">
                    <w:rPr>
                      <w:b/>
                      <w:color w:val="0000FF"/>
                      <w:sz w:val="22"/>
                      <w:szCs w:val="22"/>
                    </w:rPr>
                    <w:t>3940</w:t>
                  </w:r>
                  <w:r>
                    <w:rPr>
                      <w:b/>
                      <w:color w:val="0000FF"/>
                      <w:sz w:val="22"/>
                      <w:szCs w:val="22"/>
                    </w:rPr>
                    <w:t>,</w:t>
                  </w:r>
                  <w:r w:rsidRPr="001A0A4B">
                    <w:rPr>
                      <w:b/>
                      <w:color w:val="0000FF"/>
                      <w:sz w:val="22"/>
                      <w:szCs w:val="22"/>
                    </w:rPr>
                    <w:t>085</w:t>
                  </w:r>
                </w:p>
              </w:tc>
            </w:tr>
          </w:tbl>
          <w:p w:rsidR="00625FF2" w:rsidRPr="007307F8" w:rsidRDefault="00625FF2" w:rsidP="00751692">
            <w:pPr>
              <w:tabs>
                <w:tab w:val="left" w:pos="540"/>
              </w:tabs>
              <w:ind w:firstLine="720"/>
              <w:jc w:val="both"/>
              <w:rPr>
                <w:sz w:val="28"/>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7307F8">
              <w:rPr>
                <w:b/>
                <w:sz w:val="28"/>
                <w:szCs w:val="28"/>
                <w:lang w:val="uk-UA"/>
              </w:rPr>
              <w:t>Контроль за виконанням Програми</w:t>
            </w:r>
          </w:p>
          <w:p w:rsidR="00625FF2" w:rsidRPr="007307F8" w:rsidRDefault="00625FF2" w:rsidP="00751692">
            <w:pPr>
              <w:ind w:firstLine="720"/>
              <w:jc w:val="both"/>
              <w:rPr>
                <w:sz w:val="28"/>
                <w:szCs w:val="28"/>
              </w:rPr>
            </w:pPr>
            <w:r w:rsidRPr="007307F8">
              <w:rPr>
                <w:sz w:val="28"/>
              </w:rPr>
              <w:t>Контроль за виконанням Програми здійснюють міська рада, виконавчий комітет міської ради та департамент</w:t>
            </w:r>
            <w:r w:rsidRPr="007307F8">
              <w:rPr>
                <w:sz w:val="28"/>
                <w:szCs w:val="28"/>
              </w:rPr>
              <w:t xml:space="preserve"> охорони здоров’я та медичних послуг Черкаської міської ради. </w:t>
            </w:r>
          </w:p>
          <w:p w:rsidR="00625FF2" w:rsidRPr="007307F8" w:rsidRDefault="00625FF2" w:rsidP="00751692">
            <w:pPr>
              <w:ind w:firstLine="720"/>
              <w:jc w:val="both"/>
              <w:rPr>
                <w:sz w:val="28"/>
                <w:szCs w:val="28"/>
              </w:rPr>
            </w:pPr>
            <w:r w:rsidRPr="007307F8">
              <w:rPr>
                <w:sz w:val="28"/>
                <w:szCs w:val="28"/>
              </w:rPr>
              <w:t xml:space="preserve">Інформація про виконання Програми в грошовому виразі надається департаментом охорони здоров’я та медичних послуг щоквартально до </w:t>
            </w:r>
            <w:r>
              <w:rPr>
                <w:sz w:val="28"/>
                <w:szCs w:val="28"/>
              </w:rPr>
              <w:t>2</w:t>
            </w:r>
            <w:r w:rsidRPr="007307F8">
              <w:rPr>
                <w:sz w:val="28"/>
                <w:szCs w:val="28"/>
              </w:rPr>
              <w:t xml:space="preserve">0 числа місяця, наступного за звітним періодом в департамент </w:t>
            </w:r>
            <w:r>
              <w:rPr>
                <w:sz w:val="28"/>
                <w:szCs w:val="28"/>
              </w:rPr>
              <w:t>фінансової</w:t>
            </w:r>
            <w:r w:rsidRPr="007307F8">
              <w:rPr>
                <w:sz w:val="28"/>
                <w:szCs w:val="28"/>
              </w:rPr>
              <w:t xml:space="preserve"> політики. Моніторинг виконання заходів програми здійснюється департаментом охорони здоров’я та медичних послуг за півріччя та за рік.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міській раді.</w:t>
            </w:r>
          </w:p>
          <w:p w:rsidR="00625FF2" w:rsidRPr="007307F8" w:rsidRDefault="00625FF2" w:rsidP="00751692">
            <w:pPr>
              <w:ind w:firstLine="720"/>
              <w:jc w:val="center"/>
              <w:rPr>
                <w:b/>
                <w:sz w:val="28"/>
                <w:szCs w:val="28"/>
              </w:rPr>
            </w:pPr>
          </w:p>
          <w:p w:rsidR="00625FF2" w:rsidRPr="007307F8" w:rsidRDefault="00625FF2" w:rsidP="00625FF2">
            <w:pPr>
              <w:numPr>
                <w:ilvl w:val="0"/>
                <w:numId w:val="8"/>
              </w:numPr>
              <w:jc w:val="center"/>
              <w:rPr>
                <w:b/>
                <w:sz w:val="28"/>
                <w:szCs w:val="28"/>
              </w:rPr>
            </w:pPr>
            <w:r w:rsidRPr="007307F8">
              <w:rPr>
                <w:b/>
                <w:sz w:val="28"/>
                <w:szCs w:val="28"/>
              </w:rPr>
              <w:t>Очікуваний результат виконання Програми</w:t>
            </w:r>
          </w:p>
          <w:p w:rsidR="00625FF2" w:rsidRPr="000A51CF" w:rsidRDefault="00620A7E" w:rsidP="00751692">
            <w:pPr>
              <w:ind w:firstLine="567"/>
              <w:jc w:val="both"/>
              <w:rPr>
                <w:sz w:val="28"/>
                <w:szCs w:val="28"/>
              </w:rPr>
            </w:pPr>
            <w:r w:rsidRPr="006A5E0A">
              <w:rPr>
                <w:sz w:val="28"/>
                <w:szCs w:val="28"/>
              </w:rPr>
              <w:t xml:space="preserve">Виконання Програми сприятиме забезпеченню рівного доступу до первинної медичної </w:t>
            </w:r>
            <w:r w:rsidRPr="006A5E0A">
              <w:rPr>
                <w:color w:val="000000" w:themeColor="text1"/>
                <w:sz w:val="28"/>
                <w:szCs w:val="28"/>
              </w:rPr>
              <w:t xml:space="preserve">допомоги у однаковому </w:t>
            </w:r>
            <w:r w:rsidRPr="006A5E0A">
              <w:rPr>
                <w:sz w:val="28"/>
                <w:szCs w:val="28"/>
              </w:rPr>
              <w:t xml:space="preserve">обсязі та за єдиними критеріями якості для кожного громадянина незалежно від місця проживання, рівня задоволеності населення медичною допомогою, </w:t>
            </w:r>
            <w:r w:rsidRPr="005B5489">
              <w:rPr>
                <w:sz w:val="28"/>
                <w:szCs w:val="28"/>
              </w:rPr>
              <w:t xml:space="preserve">наближення </w:t>
            </w:r>
            <w:r w:rsidRPr="005B5489">
              <w:rPr>
                <w:bCs/>
                <w:sz w:val="28"/>
                <w:szCs w:val="28"/>
              </w:rPr>
              <w:t>медичних послуг до мешканців міста</w:t>
            </w:r>
            <w:r w:rsidR="00495486" w:rsidRPr="000A51CF">
              <w:rPr>
                <w:sz w:val="28"/>
                <w:szCs w:val="28"/>
              </w:rPr>
              <w:t>.</w:t>
            </w:r>
          </w:p>
          <w:p w:rsidR="00625FF2" w:rsidRPr="004464C5" w:rsidRDefault="00625FF2" w:rsidP="00751692">
            <w:pPr>
              <w:ind w:firstLine="567"/>
              <w:jc w:val="both"/>
              <w:rPr>
                <w:sz w:val="28"/>
              </w:rPr>
            </w:pPr>
            <w:r w:rsidRPr="004464C5">
              <w:rPr>
                <w:sz w:val="28"/>
                <w:szCs w:val="28"/>
              </w:rPr>
              <w:t>Показники виконання Програми</w:t>
            </w:r>
            <w:r w:rsidRPr="004464C5">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625"/>
              <w:gridCol w:w="966"/>
              <w:gridCol w:w="1463"/>
              <w:gridCol w:w="1733"/>
            </w:tblGrid>
            <w:tr w:rsidR="00A67F2E" w:rsidRPr="00A67F2E" w:rsidTr="00514DBE">
              <w:tc>
                <w:tcPr>
                  <w:tcW w:w="0" w:type="auto"/>
                  <w:vAlign w:val="center"/>
                </w:tcPr>
                <w:p w:rsidR="00D723BC" w:rsidRPr="00A67F2E" w:rsidRDefault="00D723BC" w:rsidP="00A67F2E">
                  <w:pPr>
                    <w:ind w:left="-78" w:right="-108"/>
                    <w:jc w:val="center"/>
                  </w:pPr>
                  <w:r w:rsidRPr="00A67F2E">
                    <w:rPr>
                      <w:sz w:val="22"/>
                      <w:szCs w:val="22"/>
                    </w:rPr>
                    <w:t xml:space="preserve">№ </w:t>
                  </w:r>
                  <w:proofErr w:type="spellStart"/>
                  <w:r w:rsidR="00A67F2E" w:rsidRPr="00A67F2E">
                    <w:rPr>
                      <w:sz w:val="22"/>
                      <w:szCs w:val="22"/>
                    </w:rPr>
                    <w:t>з</w:t>
                  </w:r>
                  <w:r w:rsidRPr="00A67F2E">
                    <w:rPr>
                      <w:sz w:val="22"/>
                      <w:szCs w:val="22"/>
                    </w:rPr>
                    <w:t>\п</w:t>
                  </w:r>
                  <w:proofErr w:type="spellEnd"/>
                </w:p>
              </w:tc>
              <w:tc>
                <w:tcPr>
                  <w:tcW w:w="4625" w:type="dxa"/>
                  <w:vAlign w:val="center"/>
                </w:tcPr>
                <w:p w:rsidR="00D723BC" w:rsidRPr="00A67F2E" w:rsidRDefault="00D723BC" w:rsidP="00C64A21">
                  <w:pPr>
                    <w:jc w:val="center"/>
                  </w:pPr>
                  <w:r w:rsidRPr="00A67F2E">
                    <w:rPr>
                      <w:sz w:val="22"/>
                      <w:szCs w:val="22"/>
                    </w:rPr>
                    <w:t>Показники</w:t>
                  </w:r>
                </w:p>
              </w:tc>
              <w:tc>
                <w:tcPr>
                  <w:tcW w:w="966" w:type="dxa"/>
                  <w:vAlign w:val="center"/>
                </w:tcPr>
                <w:p w:rsidR="00514DBE" w:rsidRPr="00A67F2E" w:rsidRDefault="00D723BC" w:rsidP="00C64A21">
                  <w:pPr>
                    <w:jc w:val="center"/>
                  </w:pPr>
                  <w:r w:rsidRPr="00A67F2E">
                    <w:rPr>
                      <w:sz w:val="22"/>
                      <w:szCs w:val="22"/>
                    </w:rPr>
                    <w:t xml:space="preserve">Од. </w:t>
                  </w:r>
                </w:p>
                <w:p w:rsidR="00D723BC" w:rsidRPr="00A67F2E" w:rsidRDefault="00D723BC" w:rsidP="00514DBE">
                  <w:pPr>
                    <w:jc w:val="center"/>
                  </w:pPr>
                  <w:r w:rsidRPr="00A67F2E">
                    <w:rPr>
                      <w:sz w:val="22"/>
                      <w:szCs w:val="22"/>
                    </w:rPr>
                    <w:t>виміру</w:t>
                  </w:r>
                </w:p>
              </w:tc>
              <w:tc>
                <w:tcPr>
                  <w:tcW w:w="1463" w:type="dxa"/>
                  <w:vAlign w:val="center"/>
                </w:tcPr>
                <w:p w:rsidR="00D723BC" w:rsidRPr="00A67F2E" w:rsidRDefault="00D723BC" w:rsidP="00C64A21">
                  <w:pPr>
                    <w:ind w:left="-108" w:right="-84"/>
                    <w:jc w:val="center"/>
                  </w:pPr>
                  <w:r w:rsidRPr="00A67F2E">
                    <w:rPr>
                      <w:sz w:val="22"/>
                      <w:szCs w:val="22"/>
                    </w:rPr>
                    <w:t>Джерело</w:t>
                  </w:r>
                </w:p>
                <w:p w:rsidR="00D723BC" w:rsidRPr="00A67F2E" w:rsidRDefault="00D723BC" w:rsidP="00C64A21">
                  <w:pPr>
                    <w:ind w:left="-108" w:right="-84"/>
                    <w:jc w:val="center"/>
                  </w:pPr>
                  <w:r w:rsidRPr="00A67F2E">
                    <w:rPr>
                      <w:sz w:val="22"/>
                      <w:szCs w:val="22"/>
                    </w:rPr>
                    <w:t>інформації</w:t>
                  </w:r>
                </w:p>
              </w:tc>
              <w:tc>
                <w:tcPr>
                  <w:tcW w:w="0" w:type="auto"/>
                  <w:vAlign w:val="center"/>
                </w:tcPr>
                <w:p w:rsidR="00D723BC" w:rsidRPr="00A67F2E" w:rsidRDefault="00D723BC" w:rsidP="00514DBE">
                  <w:pPr>
                    <w:jc w:val="center"/>
                  </w:pPr>
                  <w:r w:rsidRPr="00A67F2E">
                    <w:rPr>
                      <w:sz w:val="22"/>
                      <w:szCs w:val="22"/>
                    </w:rPr>
                    <w:t>Проект на 20</w:t>
                  </w:r>
                  <w:r w:rsidR="00514DBE" w:rsidRPr="00A67F2E">
                    <w:rPr>
                      <w:sz w:val="22"/>
                      <w:szCs w:val="22"/>
                    </w:rPr>
                    <w:t>20</w:t>
                  </w:r>
                  <w:r w:rsidRPr="00A67F2E">
                    <w:rPr>
                      <w:sz w:val="22"/>
                      <w:szCs w:val="22"/>
                    </w:rPr>
                    <w:t xml:space="preserve"> рік</w:t>
                  </w:r>
                </w:p>
              </w:tc>
            </w:tr>
            <w:tr w:rsidR="00A67F2E" w:rsidRPr="00A67F2E" w:rsidTr="00514DBE">
              <w:tc>
                <w:tcPr>
                  <w:tcW w:w="0" w:type="auto"/>
                  <w:vAlign w:val="center"/>
                </w:tcPr>
                <w:p w:rsidR="00D723BC" w:rsidRPr="00A67F2E" w:rsidRDefault="00D723BC" w:rsidP="00734805">
                  <w:pPr>
                    <w:ind w:left="-78" w:right="-108"/>
                    <w:jc w:val="center"/>
                    <w:rPr>
                      <w:b/>
                    </w:rPr>
                  </w:pPr>
                  <w:r w:rsidRPr="00A67F2E">
                    <w:rPr>
                      <w:b/>
                      <w:sz w:val="22"/>
                      <w:szCs w:val="22"/>
                    </w:rPr>
                    <w:t>1.</w:t>
                  </w:r>
                </w:p>
              </w:tc>
              <w:tc>
                <w:tcPr>
                  <w:tcW w:w="4625" w:type="dxa"/>
                  <w:vAlign w:val="center"/>
                </w:tcPr>
                <w:p w:rsidR="00D723BC" w:rsidRPr="00A67F2E" w:rsidRDefault="000B3B50" w:rsidP="00751692">
                  <w:pPr>
                    <w:jc w:val="center"/>
                    <w:rPr>
                      <w:b/>
                    </w:rPr>
                  </w:pPr>
                  <w:r w:rsidRPr="00A67F2E">
                    <w:rPr>
                      <w:b/>
                      <w:sz w:val="22"/>
                      <w:szCs w:val="22"/>
                    </w:rPr>
                    <w:t>за</w:t>
                  </w:r>
                  <w:r w:rsidR="00D723BC" w:rsidRPr="00A67F2E">
                    <w:rPr>
                      <w:b/>
                      <w:sz w:val="22"/>
                      <w:szCs w:val="22"/>
                    </w:rPr>
                    <w:t>трат</w:t>
                  </w:r>
                </w:p>
              </w:tc>
              <w:tc>
                <w:tcPr>
                  <w:tcW w:w="966" w:type="dxa"/>
                  <w:vAlign w:val="center"/>
                </w:tcPr>
                <w:p w:rsidR="00D723BC" w:rsidRPr="00A67F2E" w:rsidRDefault="00D723BC" w:rsidP="00751692">
                  <w:pPr>
                    <w:jc w:val="center"/>
                    <w:rPr>
                      <w:b/>
                    </w:rPr>
                  </w:pPr>
                </w:p>
              </w:tc>
              <w:tc>
                <w:tcPr>
                  <w:tcW w:w="1463" w:type="dxa"/>
                  <w:vAlign w:val="center"/>
                </w:tcPr>
                <w:p w:rsidR="00D723BC" w:rsidRPr="00A67F2E" w:rsidRDefault="00D723BC" w:rsidP="00751692">
                  <w:pPr>
                    <w:ind w:left="-108" w:right="-84"/>
                    <w:jc w:val="center"/>
                  </w:pPr>
                </w:p>
              </w:tc>
              <w:tc>
                <w:tcPr>
                  <w:tcW w:w="0" w:type="auto"/>
                  <w:vAlign w:val="center"/>
                </w:tcPr>
                <w:p w:rsidR="00D723BC" w:rsidRPr="00A67F2E" w:rsidRDefault="00D723BC" w:rsidP="00751692">
                  <w:pPr>
                    <w:ind w:left="-108" w:right="-108"/>
                    <w:jc w:val="center"/>
                  </w:pPr>
                </w:p>
              </w:tc>
            </w:tr>
            <w:tr w:rsidR="00A67F2E" w:rsidRPr="00A67F2E" w:rsidTr="00514DBE">
              <w:tc>
                <w:tcPr>
                  <w:tcW w:w="0" w:type="auto"/>
                  <w:vAlign w:val="center"/>
                </w:tcPr>
                <w:p w:rsidR="00D90F6F" w:rsidRPr="00A67F2E" w:rsidRDefault="00D90F6F" w:rsidP="00734805">
                  <w:pPr>
                    <w:ind w:left="-78" w:right="-108"/>
                    <w:jc w:val="center"/>
                  </w:pPr>
                  <w:r w:rsidRPr="00A67F2E">
                    <w:rPr>
                      <w:sz w:val="22"/>
                      <w:szCs w:val="22"/>
                    </w:rPr>
                    <w:t>1.1.</w:t>
                  </w:r>
                </w:p>
              </w:tc>
              <w:tc>
                <w:tcPr>
                  <w:tcW w:w="4625" w:type="dxa"/>
                  <w:vAlign w:val="center"/>
                </w:tcPr>
                <w:p w:rsidR="00D90F6F" w:rsidRPr="00A67F2E" w:rsidRDefault="00D90F6F" w:rsidP="00751692">
                  <w:r w:rsidRPr="00A67F2E">
                    <w:rPr>
                      <w:sz w:val="22"/>
                      <w:szCs w:val="22"/>
                    </w:rPr>
                    <w:t>Обсяги видатків за програмою</w:t>
                  </w:r>
                </w:p>
              </w:tc>
              <w:tc>
                <w:tcPr>
                  <w:tcW w:w="966" w:type="dxa"/>
                  <w:vAlign w:val="center"/>
                </w:tcPr>
                <w:p w:rsidR="00D90F6F" w:rsidRPr="00A67F2E" w:rsidRDefault="00D90F6F" w:rsidP="00751692">
                  <w:pPr>
                    <w:jc w:val="center"/>
                  </w:pPr>
                  <w:r w:rsidRPr="00A67F2E">
                    <w:rPr>
                      <w:sz w:val="22"/>
                      <w:szCs w:val="22"/>
                    </w:rPr>
                    <w:t>грн.</w:t>
                  </w:r>
                </w:p>
              </w:tc>
              <w:tc>
                <w:tcPr>
                  <w:tcW w:w="1463" w:type="dxa"/>
                  <w:vAlign w:val="center"/>
                </w:tcPr>
                <w:p w:rsidR="00D90F6F" w:rsidRPr="00A67F2E" w:rsidRDefault="00D90F6F" w:rsidP="00751692">
                  <w:pPr>
                    <w:tabs>
                      <w:tab w:val="left" w:pos="720"/>
                    </w:tabs>
                    <w:jc w:val="center"/>
                  </w:pPr>
                  <w:r w:rsidRPr="00A67F2E">
                    <w:rPr>
                      <w:sz w:val="22"/>
                      <w:szCs w:val="22"/>
                    </w:rPr>
                    <w:t>міський</w:t>
                  </w:r>
                </w:p>
                <w:p w:rsidR="00D90F6F" w:rsidRPr="00A67F2E" w:rsidRDefault="00D90F6F" w:rsidP="00751692">
                  <w:pPr>
                    <w:tabs>
                      <w:tab w:val="left" w:pos="720"/>
                    </w:tabs>
                    <w:jc w:val="center"/>
                  </w:pPr>
                  <w:r w:rsidRPr="00A67F2E">
                    <w:rPr>
                      <w:sz w:val="22"/>
                      <w:szCs w:val="22"/>
                    </w:rPr>
                    <w:t>бюджет</w:t>
                  </w:r>
                </w:p>
              </w:tc>
              <w:tc>
                <w:tcPr>
                  <w:tcW w:w="0" w:type="auto"/>
                  <w:shd w:val="clear" w:color="auto" w:fill="auto"/>
                  <w:vAlign w:val="center"/>
                </w:tcPr>
                <w:p w:rsidR="00D90F6F" w:rsidRPr="00A67F2E" w:rsidRDefault="00D90F6F" w:rsidP="001A0A4B">
                  <w:pPr>
                    <w:jc w:val="center"/>
                    <w:rPr>
                      <w:bCs/>
                      <w:color w:val="0000FF"/>
                    </w:rPr>
                  </w:pPr>
                  <w:r w:rsidRPr="00A67F2E">
                    <w:rPr>
                      <w:color w:val="0000FF"/>
                      <w:sz w:val="22"/>
                      <w:szCs w:val="22"/>
                    </w:rPr>
                    <w:t>394008</w:t>
                  </w:r>
                  <w:r w:rsidR="001A0A4B">
                    <w:rPr>
                      <w:color w:val="0000FF"/>
                      <w:sz w:val="22"/>
                      <w:szCs w:val="22"/>
                    </w:rPr>
                    <w:t>5</w:t>
                  </w:r>
                </w:p>
              </w:tc>
            </w:tr>
            <w:tr w:rsidR="00A67F2E" w:rsidRPr="00A67F2E" w:rsidTr="00514DBE">
              <w:tc>
                <w:tcPr>
                  <w:tcW w:w="0" w:type="auto"/>
                  <w:vAlign w:val="center"/>
                </w:tcPr>
                <w:p w:rsidR="00D90F6F" w:rsidRPr="00A67F2E" w:rsidRDefault="00D90F6F" w:rsidP="00734805">
                  <w:pPr>
                    <w:jc w:val="center"/>
                  </w:pPr>
                  <w:r w:rsidRPr="00A67F2E">
                    <w:rPr>
                      <w:sz w:val="22"/>
                      <w:szCs w:val="22"/>
                    </w:rPr>
                    <w:t>1.2.</w:t>
                  </w:r>
                </w:p>
              </w:tc>
              <w:tc>
                <w:tcPr>
                  <w:tcW w:w="4625" w:type="dxa"/>
                  <w:vAlign w:val="center"/>
                </w:tcPr>
                <w:p w:rsidR="00D90F6F" w:rsidRPr="00A67F2E" w:rsidRDefault="00D90F6F">
                  <w:r w:rsidRPr="00A67F2E">
                    <w:rPr>
                      <w:sz w:val="22"/>
                      <w:szCs w:val="22"/>
                    </w:rPr>
                    <w:t>Кількість закладів</w:t>
                  </w:r>
                </w:p>
              </w:tc>
              <w:tc>
                <w:tcPr>
                  <w:tcW w:w="966" w:type="dxa"/>
                  <w:vAlign w:val="center"/>
                </w:tcPr>
                <w:p w:rsidR="00D90F6F" w:rsidRPr="00A67F2E" w:rsidRDefault="00D90F6F">
                  <w:pPr>
                    <w:jc w:val="center"/>
                  </w:pPr>
                  <w:r w:rsidRPr="00A67F2E">
                    <w:rPr>
                      <w:sz w:val="22"/>
                      <w:szCs w:val="22"/>
                    </w:rPr>
                    <w:t>од.</w:t>
                  </w:r>
                </w:p>
              </w:tc>
              <w:tc>
                <w:tcPr>
                  <w:tcW w:w="1463" w:type="dxa"/>
                  <w:vAlign w:val="center"/>
                </w:tcPr>
                <w:p w:rsidR="00D90F6F" w:rsidRPr="00A67F2E" w:rsidRDefault="00D90F6F">
                  <w:pPr>
                    <w:jc w:val="center"/>
                  </w:pPr>
                  <w:r w:rsidRPr="00A67F2E">
                    <w:rPr>
                      <w:sz w:val="22"/>
                      <w:szCs w:val="22"/>
                    </w:rPr>
                    <w:t>мережа</w:t>
                  </w:r>
                </w:p>
              </w:tc>
              <w:tc>
                <w:tcPr>
                  <w:tcW w:w="0" w:type="auto"/>
                  <w:shd w:val="clear" w:color="auto" w:fill="auto"/>
                  <w:vAlign w:val="center"/>
                </w:tcPr>
                <w:p w:rsidR="00D90F6F" w:rsidRPr="00A67F2E" w:rsidRDefault="00D90F6F">
                  <w:pPr>
                    <w:jc w:val="center"/>
                  </w:pPr>
                  <w:r w:rsidRPr="00A67F2E">
                    <w:rPr>
                      <w:sz w:val="22"/>
                      <w:szCs w:val="22"/>
                    </w:rPr>
                    <w:t>5</w:t>
                  </w:r>
                </w:p>
              </w:tc>
            </w:tr>
            <w:tr w:rsidR="00A67F2E" w:rsidRPr="00A67F2E" w:rsidTr="00514DBE">
              <w:tc>
                <w:tcPr>
                  <w:tcW w:w="0" w:type="auto"/>
                  <w:vAlign w:val="center"/>
                </w:tcPr>
                <w:p w:rsidR="00D90F6F" w:rsidRPr="00A67F2E" w:rsidRDefault="00D90F6F" w:rsidP="00734805">
                  <w:pPr>
                    <w:ind w:left="-78" w:right="-108"/>
                    <w:jc w:val="center"/>
                    <w:rPr>
                      <w:b/>
                    </w:rPr>
                  </w:pPr>
                  <w:r w:rsidRPr="00A67F2E">
                    <w:rPr>
                      <w:b/>
                      <w:sz w:val="22"/>
                      <w:szCs w:val="22"/>
                    </w:rPr>
                    <w:lastRenderedPageBreak/>
                    <w:t>2.</w:t>
                  </w:r>
                </w:p>
              </w:tc>
              <w:tc>
                <w:tcPr>
                  <w:tcW w:w="4625" w:type="dxa"/>
                  <w:vAlign w:val="center"/>
                </w:tcPr>
                <w:p w:rsidR="00D90F6F" w:rsidRPr="00A67F2E" w:rsidRDefault="00D90F6F" w:rsidP="00751692">
                  <w:pPr>
                    <w:jc w:val="center"/>
                    <w:rPr>
                      <w:b/>
                    </w:rPr>
                  </w:pPr>
                  <w:r w:rsidRPr="00A67F2E">
                    <w:rPr>
                      <w:b/>
                      <w:sz w:val="22"/>
                      <w:szCs w:val="22"/>
                    </w:rPr>
                    <w:t>продукту</w:t>
                  </w:r>
                </w:p>
              </w:tc>
              <w:tc>
                <w:tcPr>
                  <w:tcW w:w="966" w:type="dxa"/>
                  <w:vAlign w:val="center"/>
                </w:tcPr>
                <w:p w:rsidR="00D90F6F" w:rsidRPr="00A67F2E" w:rsidRDefault="00D90F6F" w:rsidP="00751692">
                  <w:pPr>
                    <w:jc w:val="center"/>
                    <w:rPr>
                      <w:b/>
                    </w:rPr>
                  </w:pPr>
                </w:p>
              </w:tc>
              <w:tc>
                <w:tcPr>
                  <w:tcW w:w="1463" w:type="dxa"/>
                  <w:vAlign w:val="center"/>
                </w:tcPr>
                <w:p w:rsidR="00D90F6F" w:rsidRPr="00A67F2E" w:rsidRDefault="00D90F6F" w:rsidP="00751692">
                  <w:pPr>
                    <w:tabs>
                      <w:tab w:val="left" w:pos="720"/>
                    </w:tabs>
                    <w:jc w:val="center"/>
                  </w:pPr>
                </w:p>
              </w:tc>
              <w:tc>
                <w:tcPr>
                  <w:tcW w:w="0" w:type="auto"/>
                  <w:shd w:val="clear" w:color="auto" w:fill="auto"/>
                  <w:vAlign w:val="center"/>
                </w:tcPr>
                <w:p w:rsidR="00D90F6F" w:rsidRPr="00A67F2E" w:rsidRDefault="00D90F6F" w:rsidP="00751692">
                  <w:pPr>
                    <w:tabs>
                      <w:tab w:val="left" w:pos="720"/>
                    </w:tabs>
                    <w:jc w:val="center"/>
                  </w:pPr>
                </w:p>
              </w:tc>
            </w:tr>
            <w:tr w:rsidR="00A67F2E" w:rsidRPr="00A67F2E" w:rsidTr="00514DBE">
              <w:tc>
                <w:tcPr>
                  <w:tcW w:w="0" w:type="auto"/>
                  <w:vAlign w:val="center"/>
                </w:tcPr>
                <w:p w:rsidR="00D90F6F" w:rsidRPr="00A67F2E" w:rsidRDefault="000B3B50" w:rsidP="00734805">
                  <w:pPr>
                    <w:jc w:val="center"/>
                  </w:pPr>
                  <w:r w:rsidRPr="00A67F2E">
                    <w:rPr>
                      <w:sz w:val="22"/>
                      <w:szCs w:val="22"/>
                    </w:rPr>
                    <w:t>2.1</w:t>
                  </w:r>
                  <w:r w:rsidR="00D90F6F" w:rsidRPr="00A67F2E">
                    <w:rPr>
                      <w:sz w:val="22"/>
                      <w:szCs w:val="22"/>
                    </w:rPr>
                    <w:t>.</w:t>
                  </w:r>
                </w:p>
              </w:tc>
              <w:tc>
                <w:tcPr>
                  <w:tcW w:w="4625" w:type="dxa"/>
                  <w:vAlign w:val="center"/>
                </w:tcPr>
                <w:p w:rsidR="00D90F6F" w:rsidRPr="00A67F2E" w:rsidRDefault="00D90F6F">
                  <w:r w:rsidRPr="00A67F2E">
                    <w:rPr>
                      <w:sz w:val="22"/>
                      <w:szCs w:val="22"/>
                    </w:rPr>
                    <w:t>Кількість лікарських відвідувань</w:t>
                  </w:r>
                </w:p>
              </w:tc>
              <w:tc>
                <w:tcPr>
                  <w:tcW w:w="966" w:type="dxa"/>
                  <w:vAlign w:val="center"/>
                </w:tcPr>
                <w:p w:rsidR="00D90F6F" w:rsidRPr="00A67F2E" w:rsidRDefault="00D90F6F">
                  <w:pPr>
                    <w:jc w:val="center"/>
                  </w:pPr>
                  <w:r w:rsidRPr="00A67F2E">
                    <w:rPr>
                      <w:sz w:val="22"/>
                      <w:szCs w:val="22"/>
                    </w:rPr>
                    <w:t>од.</w:t>
                  </w:r>
                </w:p>
              </w:tc>
              <w:tc>
                <w:tcPr>
                  <w:tcW w:w="1463" w:type="dxa"/>
                  <w:vAlign w:val="center"/>
                </w:tcPr>
                <w:p w:rsidR="00D90F6F" w:rsidRPr="00A67F2E" w:rsidRDefault="00D90F6F">
                  <w:pPr>
                    <w:jc w:val="center"/>
                  </w:pPr>
                  <w:r w:rsidRPr="00A67F2E">
                    <w:rPr>
                      <w:sz w:val="22"/>
                      <w:szCs w:val="22"/>
                    </w:rPr>
                    <w:t>статистична звітність</w:t>
                  </w:r>
                </w:p>
              </w:tc>
              <w:tc>
                <w:tcPr>
                  <w:tcW w:w="0" w:type="auto"/>
                  <w:vAlign w:val="center"/>
                </w:tcPr>
                <w:p w:rsidR="00D90F6F" w:rsidRPr="00A67F2E" w:rsidRDefault="0029732B" w:rsidP="00DA6A28">
                  <w:pPr>
                    <w:jc w:val="center"/>
                  </w:pPr>
                  <w:r w:rsidRPr="00A67F2E">
                    <w:rPr>
                      <w:sz w:val="22"/>
                      <w:szCs w:val="22"/>
                    </w:rPr>
                    <w:t>502531</w:t>
                  </w:r>
                </w:p>
              </w:tc>
            </w:tr>
            <w:tr w:rsidR="008328A4" w:rsidRPr="00A67F2E" w:rsidTr="00514DBE">
              <w:tc>
                <w:tcPr>
                  <w:tcW w:w="0" w:type="auto"/>
                  <w:vAlign w:val="center"/>
                </w:tcPr>
                <w:p w:rsidR="008328A4" w:rsidRPr="00A67F2E" w:rsidRDefault="008328A4" w:rsidP="00734805">
                  <w:pPr>
                    <w:jc w:val="center"/>
                  </w:pPr>
                  <w:r>
                    <w:rPr>
                      <w:sz w:val="22"/>
                      <w:szCs w:val="22"/>
                    </w:rPr>
                    <w:t>2.2.</w:t>
                  </w:r>
                </w:p>
              </w:tc>
              <w:tc>
                <w:tcPr>
                  <w:tcW w:w="4625" w:type="dxa"/>
                  <w:vAlign w:val="center"/>
                </w:tcPr>
                <w:p w:rsidR="008328A4" w:rsidRPr="00A67F2E" w:rsidRDefault="008328A4" w:rsidP="008328A4">
                  <w:r w:rsidRPr="00A67F2E">
                    <w:rPr>
                      <w:sz w:val="22"/>
                      <w:szCs w:val="22"/>
                    </w:rPr>
                    <w:t xml:space="preserve">Кількість </w:t>
                  </w:r>
                  <w:r>
                    <w:rPr>
                      <w:sz w:val="22"/>
                      <w:szCs w:val="22"/>
                    </w:rPr>
                    <w:t>укладених декларацій</w:t>
                  </w:r>
                  <w:r w:rsidR="00946CC6" w:rsidRPr="007441CA">
                    <w:t xml:space="preserve"> з пацієнтами</w:t>
                  </w:r>
                </w:p>
              </w:tc>
              <w:tc>
                <w:tcPr>
                  <w:tcW w:w="966" w:type="dxa"/>
                  <w:vAlign w:val="center"/>
                </w:tcPr>
                <w:p w:rsidR="008328A4" w:rsidRPr="00A67F2E" w:rsidRDefault="008328A4" w:rsidP="004F2714">
                  <w:pPr>
                    <w:jc w:val="center"/>
                  </w:pPr>
                  <w:r w:rsidRPr="00A67F2E">
                    <w:rPr>
                      <w:sz w:val="22"/>
                      <w:szCs w:val="22"/>
                    </w:rPr>
                    <w:t>од.</w:t>
                  </w:r>
                </w:p>
              </w:tc>
              <w:tc>
                <w:tcPr>
                  <w:tcW w:w="1463" w:type="dxa"/>
                  <w:vAlign w:val="center"/>
                </w:tcPr>
                <w:p w:rsidR="008328A4" w:rsidRPr="00A67F2E" w:rsidRDefault="008328A4" w:rsidP="004F2714">
                  <w:pPr>
                    <w:jc w:val="center"/>
                  </w:pPr>
                  <w:r w:rsidRPr="00A67F2E">
                    <w:rPr>
                      <w:sz w:val="22"/>
                      <w:szCs w:val="22"/>
                    </w:rPr>
                    <w:t>статистична звітність</w:t>
                  </w:r>
                </w:p>
              </w:tc>
              <w:tc>
                <w:tcPr>
                  <w:tcW w:w="0" w:type="auto"/>
                  <w:vAlign w:val="center"/>
                </w:tcPr>
                <w:p w:rsidR="008328A4" w:rsidRPr="00A67F2E" w:rsidRDefault="008328A4" w:rsidP="00DA6A28">
                  <w:pPr>
                    <w:jc w:val="center"/>
                  </w:pPr>
                  <w:r w:rsidRPr="008328A4">
                    <w:rPr>
                      <w:sz w:val="22"/>
                    </w:rPr>
                    <w:t>218616</w:t>
                  </w:r>
                </w:p>
              </w:tc>
            </w:tr>
            <w:tr w:rsidR="008328A4" w:rsidRPr="00A67F2E" w:rsidTr="00514DBE">
              <w:tc>
                <w:tcPr>
                  <w:tcW w:w="0" w:type="auto"/>
                  <w:vAlign w:val="center"/>
                </w:tcPr>
                <w:p w:rsidR="008328A4" w:rsidRPr="00A67F2E" w:rsidRDefault="008328A4" w:rsidP="00734805">
                  <w:pPr>
                    <w:ind w:right="-144"/>
                    <w:jc w:val="center"/>
                    <w:rPr>
                      <w:b/>
                    </w:rPr>
                  </w:pPr>
                  <w:r w:rsidRPr="00A67F2E">
                    <w:rPr>
                      <w:b/>
                      <w:sz w:val="22"/>
                      <w:szCs w:val="22"/>
                    </w:rPr>
                    <w:t>3.</w:t>
                  </w:r>
                </w:p>
              </w:tc>
              <w:tc>
                <w:tcPr>
                  <w:tcW w:w="4625" w:type="dxa"/>
                  <w:vAlign w:val="center"/>
                </w:tcPr>
                <w:p w:rsidR="008328A4" w:rsidRPr="00A67F2E" w:rsidRDefault="008328A4" w:rsidP="00751692">
                  <w:pPr>
                    <w:jc w:val="center"/>
                    <w:rPr>
                      <w:b/>
                    </w:rPr>
                  </w:pPr>
                  <w:r w:rsidRPr="00A67F2E">
                    <w:rPr>
                      <w:b/>
                      <w:sz w:val="22"/>
                      <w:szCs w:val="22"/>
                    </w:rPr>
                    <w:t>ефективності</w:t>
                  </w:r>
                </w:p>
              </w:tc>
              <w:tc>
                <w:tcPr>
                  <w:tcW w:w="966" w:type="dxa"/>
                  <w:vAlign w:val="center"/>
                </w:tcPr>
                <w:p w:rsidR="008328A4" w:rsidRPr="00A67F2E" w:rsidRDefault="008328A4" w:rsidP="00751692">
                  <w:pPr>
                    <w:jc w:val="center"/>
                  </w:pPr>
                </w:p>
              </w:tc>
              <w:tc>
                <w:tcPr>
                  <w:tcW w:w="1463" w:type="dxa"/>
                  <w:vAlign w:val="center"/>
                </w:tcPr>
                <w:p w:rsidR="008328A4" w:rsidRPr="00A67F2E" w:rsidRDefault="008328A4" w:rsidP="00751692">
                  <w:pPr>
                    <w:jc w:val="center"/>
                  </w:pPr>
                </w:p>
              </w:tc>
              <w:tc>
                <w:tcPr>
                  <w:tcW w:w="0" w:type="auto"/>
                  <w:vAlign w:val="center"/>
                </w:tcPr>
                <w:p w:rsidR="008328A4" w:rsidRPr="00A67F2E" w:rsidRDefault="008328A4" w:rsidP="00751692">
                  <w:pPr>
                    <w:jc w:val="center"/>
                  </w:pPr>
                </w:p>
              </w:tc>
            </w:tr>
            <w:tr w:rsidR="008328A4" w:rsidRPr="00A67F2E" w:rsidTr="00514DBE">
              <w:tc>
                <w:tcPr>
                  <w:tcW w:w="0" w:type="auto"/>
                  <w:vAlign w:val="center"/>
                </w:tcPr>
                <w:p w:rsidR="008328A4" w:rsidRPr="00A67F2E" w:rsidRDefault="008328A4" w:rsidP="00734805">
                  <w:pPr>
                    <w:jc w:val="center"/>
                  </w:pPr>
                  <w:r w:rsidRPr="00A67F2E">
                    <w:rPr>
                      <w:sz w:val="22"/>
                      <w:szCs w:val="22"/>
                    </w:rPr>
                    <w:t>3.1.</w:t>
                  </w:r>
                </w:p>
              </w:tc>
              <w:tc>
                <w:tcPr>
                  <w:tcW w:w="4625" w:type="dxa"/>
                </w:tcPr>
                <w:p w:rsidR="008328A4" w:rsidRPr="00A67F2E" w:rsidRDefault="008328A4">
                  <w:r w:rsidRPr="00A67F2E">
                    <w:rPr>
                      <w:sz w:val="22"/>
                      <w:szCs w:val="22"/>
                    </w:rPr>
                    <w:t>Середня вартість одного відвідування</w:t>
                  </w:r>
                </w:p>
              </w:tc>
              <w:tc>
                <w:tcPr>
                  <w:tcW w:w="966" w:type="dxa"/>
                  <w:vAlign w:val="center"/>
                </w:tcPr>
                <w:p w:rsidR="008328A4" w:rsidRPr="00A67F2E" w:rsidRDefault="008328A4">
                  <w:pPr>
                    <w:jc w:val="center"/>
                  </w:pPr>
                  <w:r w:rsidRPr="00A67F2E">
                    <w:rPr>
                      <w:sz w:val="22"/>
                      <w:szCs w:val="22"/>
                    </w:rPr>
                    <w:t>од.</w:t>
                  </w:r>
                </w:p>
              </w:tc>
              <w:tc>
                <w:tcPr>
                  <w:tcW w:w="1463" w:type="dxa"/>
                  <w:vAlign w:val="center"/>
                </w:tcPr>
                <w:p w:rsidR="008328A4" w:rsidRPr="00A67F2E" w:rsidRDefault="008328A4">
                  <w:pPr>
                    <w:jc w:val="center"/>
                  </w:pPr>
                  <w:r w:rsidRPr="00A67F2E">
                    <w:rPr>
                      <w:sz w:val="22"/>
                      <w:szCs w:val="22"/>
                    </w:rPr>
                    <w:t>розрахунок</w:t>
                  </w:r>
                </w:p>
              </w:tc>
              <w:tc>
                <w:tcPr>
                  <w:tcW w:w="0" w:type="auto"/>
                  <w:vAlign w:val="center"/>
                </w:tcPr>
                <w:p w:rsidR="008328A4" w:rsidRPr="00A67F2E" w:rsidRDefault="008328A4" w:rsidP="00A87CDD">
                  <w:pPr>
                    <w:jc w:val="center"/>
                  </w:pPr>
                  <w:r>
                    <w:rPr>
                      <w:sz w:val="22"/>
                      <w:szCs w:val="22"/>
                    </w:rPr>
                    <w:t>7,84</w:t>
                  </w:r>
                </w:p>
              </w:tc>
            </w:tr>
            <w:tr w:rsidR="008328A4" w:rsidRPr="00A67F2E" w:rsidTr="00514DBE">
              <w:tc>
                <w:tcPr>
                  <w:tcW w:w="0" w:type="auto"/>
                  <w:vAlign w:val="center"/>
                </w:tcPr>
                <w:p w:rsidR="008328A4" w:rsidRPr="00A67F2E" w:rsidRDefault="008328A4" w:rsidP="00734805">
                  <w:pPr>
                    <w:jc w:val="center"/>
                  </w:pPr>
                  <w:r>
                    <w:rPr>
                      <w:sz w:val="22"/>
                      <w:szCs w:val="22"/>
                    </w:rPr>
                    <w:t>3.2.</w:t>
                  </w:r>
                </w:p>
              </w:tc>
              <w:tc>
                <w:tcPr>
                  <w:tcW w:w="4625" w:type="dxa"/>
                </w:tcPr>
                <w:p w:rsidR="008328A4" w:rsidRPr="00A67F2E" w:rsidRDefault="008328A4" w:rsidP="008328A4">
                  <w:r>
                    <w:rPr>
                      <w:sz w:val="22"/>
                      <w:szCs w:val="22"/>
                    </w:rPr>
                    <w:t>Середній обсяг видатків на одну укладену декларацію</w:t>
                  </w:r>
                </w:p>
              </w:tc>
              <w:tc>
                <w:tcPr>
                  <w:tcW w:w="966" w:type="dxa"/>
                  <w:vAlign w:val="center"/>
                </w:tcPr>
                <w:p w:rsidR="008328A4" w:rsidRPr="00A67F2E" w:rsidRDefault="008328A4" w:rsidP="004F2714">
                  <w:pPr>
                    <w:jc w:val="center"/>
                  </w:pPr>
                  <w:r w:rsidRPr="00A67F2E">
                    <w:rPr>
                      <w:sz w:val="22"/>
                      <w:szCs w:val="22"/>
                    </w:rPr>
                    <w:t>од.</w:t>
                  </w:r>
                </w:p>
              </w:tc>
              <w:tc>
                <w:tcPr>
                  <w:tcW w:w="1463" w:type="dxa"/>
                  <w:vAlign w:val="center"/>
                </w:tcPr>
                <w:p w:rsidR="008328A4" w:rsidRPr="00A67F2E" w:rsidRDefault="008328A4" w:rsidP="004F2714">
                  <w:pPr>
                    <w:jc w:val="center"/>
                  </w:pPr>
                  <w:r w:rsidRPr="00A67F2E">
                    <w:rPr>
                      <w:sz w:val="22"/>
                      <w:szCs w:val="22"/>
                    </w:rPr>
                    <w:t>розрахунок</w:t>
                  </w:r>
                </w:p>
              </w:tc>
              <w:tc>
                <w:tcPr>
                  <w:tcW w:w="0" w:type="auto"/>
                  <w:vAlign w:val="center"/>
                </w:tcPr>
                <w:p w:rsidR="008328A4" w:rsidRDefault="008328A4" w:rsidP="00A87CDD">
                  <w:pPr>
                    <w:jc w:val="center"/>
                  </w:pPr>
                  <w:r>
                    <w:rPr>
                      <w:sz w:val="22"/>
                      <w:szCs w:val="22"/>
                    </w:rPr>
                    <w:t>18,02</w:t>
                  </w:r>
                </w:p>
              </w:tc>
            </w:tr>
            <w:tr w:rsidR="008328A4" w:rsidRPr="00A67F2E" w:rsidTr="00514DBE">
              <w:tc>
                <w:tcPr>
                  <w:tcW w:w="0" w:type="auto"/>
                  <w:vAlign w:val="center"/>
                </w:tcPr>
                <w:p w:rsidR="008328A4" w:rsidRPr="00A67F2E" w:rsidRDefault="008328A4" w:rsidP="00734805">
                  <w:pPr>
                    <w:ind w:right="-144"/>
                    <w:jc w:val="center"/>
                    <w:rPr>
                      <w:b/>
                    </w:rPr>
                  </w:pPr>
                  <w:r w:rsidRPr="00A67F2E">
                    <w:rPr>
                      <w:b/>
                      <w:sz w:val="22"/>
                      <w:szCs w:val="22"/>
                    </w:rPr>
                    <w:t>4.</w:t>
                  </w:r>
                </w:p>
              </w:tc>
              <w:tc>
                <w:tcPr>
                  <w:tcW w:w="4625" w:type="dxa"/>
                  <w:vAlign w:val="center"/>
                </w:tcPr>
                <w:p w:rsidR="008328A4" w:rsidRPr="00A67F2E" w:rsidRDefault="008328A4" w:rsidP="00751692">
                  <w:pPr>
                    <w:jc w:val="center"/>
                    <w:rPr>
                      <w:b/>
                    </w:rPr>
                  </w:pPr>
                  <w:r w:rsidRPr="00A67F2E">
                    <w:rPr>
                      <w:b/>
                      <w:sz w:val="22"/>
                      <w:szCs w:val="22"/>
                    </w:rPr>
                    <w:t>якості</w:t>
                  </w:r>
                </w:p>
              </w:tc>
              <w:tc>
                <w:tcPr>
                  <w:tcW w:w="966" w:type="dxa"/>
                  <w:vAlign w:val="center"/>
                </w:tcPr>
                <w:p w:rsidR="008328A4" w:rsidRPr="00A67F2E" w:rsidRDefault="008328A4" w:rsidP="00751692">
                  <w:pPr>
                    <w:jc w:val="center"/>
                  </w:pPr>
                </w:p>
              </w:tc>
              <w:tc>
                <w:tcPr>
                  <w:tcW w:w="1463" w:type="dxa"/>
                  <w:vAlign w:val="center"/>
                </w:tcPr>
                <w:p w:rsidR="008328A4" w:rsidRPr="00A67F2E" w:rsidRDefault="008328A4" w:rsidP="00751692">
                  <w:pPr>
                    <w:jc w:val="center"/>
                  </w:pPr>
                </w:p>
              </w:tc>
              <w:tc>
                <w:tcPr>
                  <w:tcW w:w="0" w:type="auto"/>
                  <w:vAlign w:val="center"/>
                </w:tcPr>
                <w:p w:rsidR="008328A4" w:rsidRPr="00A67F2E" w:rsidRDefault="008328A4" w:rsidP="00751692">
                  <w:pPr>
                    <w:jc w:val="center"/>
                  </w:pPr>
                </w:p>
              </w:tc>
            </w:tr>
            <w:tr w:rsidR="008328A4" w:rsidRPr="00A67F2E" w:rsidTr="00514DBE">
              <w:tc>
                <w:tcPr>
                  <w:tcW w:w="0" w:type="auto"/>
                  <w:vAlign w:val="center"/>
                </w:tcPr>
                <w:p w:rsidR="008328A4" w:rsidRPr="00A67F2E" w:rsidRDefault="008328A4" w:rsidP="00734805">
                  <w:pPr>
                    <w:jc w:val="center"/>
                  </w:pPr>
                  <w:r w:rsidRPr="00A67F2E">
                    <w:rPr>
                      <w:sz w:val="22"/>
                      <w:szCs w:val="22"/>
                    </w:rPr>
                    <w:t>4.1.</w:t>
                  </w:r>
                </w:p>
              </w:tc>
              <w:tc>
                <w:tcPr>
                  <w:tcW w:w="4625" w:type="dxa"/>
                  <w:vAlign w:val="center"/>
                </w:tcPr>
                <w:p w:rsidR="008328A4" w:rsidRPr="00A67F2E" w:rsidRDefault="008328A4" w:rsidP="00C64859">
                  <w:r w:rsidRPr="00A67F2E">
                    <w:rPr>
                      <w:sz w:val="22"/>
                      <w:szCs w:val="22"/>
                    </w:rPr>
                    <w:t>Зниження рівня загальної захворюваності населення</w:t>
                  </w:r>
                </w:p>
              </w:tc>
              <w:tc>
                <w:tcPr>
                  <w:tcW w:w="966" w:type="dxa"/>
                  <w:vAlign w:val="center"/>
                </w:tcPr>
                <w:p w:rsidR="008328A4" w:rsidRPr="00A67F2E" w:rsidRDefault="008328A4" w:rsidP="00C64859">
                  <w:pPr>
                    <w:jc w:val="center"/>
                  </w:pPr>
                  <w:r w:rsidRPr="00A67F2E">
                    <w:rPr>
                      <w:sz w:val="22"/>
                      <w:szCs w:val="22"/>
                    </w:rPr>
                    <w:t>%</w:t>
                  </w:r>
                </w:p>
              </w:tc>
              <w:tc>
                <w:tcPr>
                  <w:tcW w:w="1463" w:type="dxa"/>
                  <w:vAlign w:val="center"/>
                </w:tcPr>
                <w:p w:rsidR="008328A4" w:rsidRPr="00A67F2E" w:rsidRDefault="008328A4" w:rsidP="00C64859">
                  <w:pPr>
                    <w:jc w:val="center"/>
                  </w:pPr>
                  <w:r w:rsidRPr="00A67F2E">
                    <w:rPr>
                      <w:sz w:val="22"/>
                      <w:szCs w:val="22"/>
                    </w:rPr>
                    <w:t>статистична звітність</w:t>
                  </w:r>
                </w:p>
              </w:tc>
              <w:tc>
                <w:tcPr>
                  <w:tcW w:w="0" w:type="auto"/>
                  <w:vAlign w:val="center"/>
                </w:tcPr>
                <w:p w:rsidR="008328A4" w:rsidRPr="00A67F2E" w:rsidRDefault="008328A4" w:rsidP="00C64859">
                  <w:pPr>
                    <w:jc w:val="center"/>
                  </w:pPr>
                  <w:r w:rsidRPr="00A67F2E">
                    <w:rPr>
                      <w:sz w:val="22"/>
                      <w:szCs w:val="22"/>
                    </w:rPr>
                    <w:t>1,9</w:t>
                  </w:r>
                </w:p>
              </w:tc>
            </w:tr>
          </w:tbl>
          <w:p w:rsidR="00625FF2" w:rsidRPr="007307F8" w:rsidRDefault="009224BC" w:rsidP="00751692">
            <w:pPr>
              <w:ind w:firstLine="720"/>
              <w:jc w:val="both"/>
            </w:pPr>
            <w:r w:rsidRPr="00716BE4">
              <w:rPr>
                <w:sz w:val="28"/>
                <w:szCs w:val="28"/>
              </w:rPr>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 xml:space="preserve">. </w:t>
            </w:r>
            <w:r w:rsidRPr="006F2C4B">
              <w:rPr>
                <w:sz w:val="28"/>
                <w:szCs w:val="28"/>
                <w:shd w:val="clear" w:color="auto" w:fill="FFFFFF"/>
              </w:rPr>
              <w:t xml:space="preserve">Обсяги фінансування </w:t>
            </w:r>
            <w:r>
              <w:rPr>
                <w:sz w:val="28"/>
                <w:szCs w:val="28"/>
                <w:shd w:val="clear" w:color="auto" w:fill="FFFFFF"/>
              </w:rPr>
              <w:t xml:space="preserve">та інші показники Програми </w:t>
            </w:r>
            <w:r w:rsidRPr="006F2C4B">
              <w:rPr>
                <w:sz w:val="28"/>
                <w:szCs w:val="28"/>
                <w:shd w:val="clear" w:color="auto" w:fill="FFFFFF"/>
              </w:rPr>
              <w:t xml:space="preserve">можуть </w:t>
            </w:r>
            <w:r>
              <w:rPr>
                <w:sz w:val="28"/>
                <w:szCs w:val="28"/>
                <w:shd w:val="clear" w:color="auto" w:fill="FFFFFF"/>
              </w:rPr>
              <w:t>уточнюватись</w:t>
            </w:r>
            <w:r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Pr>
                <w:sz w:val="28"/>
                <w:szCs w:val="28"/>
              </w:rPr>
              <w:t xml:space="preserve"> </w:t>
            </w:r>
            <w:r w:rsidRPr="006F2C4B">
              <w:rPr>
                <w:sz w:val="28"/>
                <w:szCs w:val="28"/>
                <w:shd w:val="clear" w:color="auto" w:fill="FFFFFF"/>
              </w:rPr>
              <w:t>без внесення змін до даної Програми.</w:t>
            </w:r>
          </w:p>
        </w:tc>
      </w:tr>
    </w:tbl>
    <w:p w:rsidR="00955DDC" w:rsidRDefault="00955DDC" w:rsidP="00175225">
      <w:pPr>
        <w:tabs>
          <w:tab w:val="left" w:pos="4095"/>
          <w:tab w:val="left" w:pos="4473"/>
        </w:tabs>
        <w:jc w:val="center"/>
        <w:rPr>
          <w:spacing w:val="8"/>
          <w:sz w:val="22"/>
          <w:szCs w:val="22"/>
        </w:rPr>
        <w:sectPr w:rsidR="00955DDC" w:rsidSect="00955DDC">
          <w:pgSz w:w="11906" w:h="16838"/>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3193"/>
        <w:gridCol w:w="582"/>
        <w:gridCol w:w="1419"/>
        <w:gridCol w:w="1165"/>
        <w:gridCol w:w="1355"/>
        <w:gridCol w:w="1856"/>
      </w:tblGrid>
      <w:tr w:rsidR="00955DDC" w:rsidRPr="001F26F3" w:rsidTr="00955DDC">
        <w:tc>
          <w:tcPr>
            <w:tcW w:w="5000" w:type="pct"/>
            <w:gridSpan w:val="6"/>
            <w:noWrap/>
          </w:tcPr>
          <w:p w:rsidR="00955DDC" w:rsidRPr="001F26F3" w:rsidRDefault="0082635F" w:rsidP="00A274A4">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 xml:space="preserve">36, </w:t>
              </w:r>
              <w:proofErr w:type="spellStart"/>
              <w:r w:rsidRPr="00E34E95">
                <w:t>м</w:t>
              </w:r>
            </w:smartTag>
            <w:r w:rsidRPr="00E34E95">
              <w:t>.Черкаси</w:t>
            </w:r>
            <w:proofErr w:type="spellEnd"/>
            <w:r w:rsidRPr="00E34E95">
              <w:t>, 18000,</w:t>
            </w:r>
            <w:r w:rsidR="001D48AF">
              <w:t xml:space="preserve"> </w:t>
            </w:r>
            <w:proofErr w:type="spellStart"/>
            <w:r w:rsidRPr="00E34E95">
              <w:t>тел</w:t>
            </w:r>
            <w:proofErr w:type="spellEnd"/>
            <w:r w:rsidRPr="00E34E95">
              <w:t xml:space="preserve">: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proofErr w:type="spellStart"/>
            <w:r w:rsidRPr="006C1B97">
              <w:t>dozmpchmr</w:t>
            </w:r>
            <w:proofErr w:type="spellEnd"/>
            <w:r w:rsidRPr="006C1B97">
              <w:t>@gmail.com</w:t>
            </w:r>
            <w:r w:rsidRPr="00E34E95">
              <w:rPr>
                <w:color w:val="000000"/>
              </w:rPr>
              <w:t>, код</w:t>
            </w:r>
            <w:r w:rsidR="001D48AF">
              <w:rPr>
                <w:color w:val="000000"/>
              </w:rPr>
              <w:t xml:space="preserve"> </w:t>
            </w:r>
            <w:r w:rsidRPr="00E34E95">
              <w:rPr>
                <w:color w:val="000000"/>
              </w:rPr>
              <w:t>ЄДРПОУ</w:t>
            </w:r>
            <w:r w:rsidR="001D48AF">
              <w:rPr>
                <w:color w:val="000000"/>
              </w:rPr>
              <w:t xml:space="preserve"> </w:t>
            </w:r>
            <w:r w:rsidRPr="00E34E95">
              <w:rPr>
                <w:color w:val="000000"/>
              </w:rPr>
              <w:t>02013260</w:t>
            </w:r>
          </w:p>
          <w:p w:rsidR="00955DDC" w:rsidRPr="001F26F3" w:rsidRDefault="00955DDC" w:rsidP="00A274A4">
            <w:pPr>
              <w:rPr>
                <w:sz w:val="28"/>
                <w:szCs w:val="28"/>
                <w:lang w:val="en-US"/>
              </w:rPr>
            </w:pPr>
          </w:p>
          <w:p w:rsidR="00955DDC" w:rsidRPr="001F26F3" w:rsidRDefault="00955DDC" w:rsidP="00A274A4">
            <w:pPr>
              <w:jc w:val="center"/>
              <w:rPr>
                <w:sz w:val="28"/>
                <w:szCs w:val="28"/>
              </w:rPr>
            </w:pPr>
            <w:r w:rsidRPr="001F26F3">
              <w:rPr>
                <w:sz w:val="28"/>
                <w:szCs w:val="28"/>
              </w:rPr>
              <w:t>Пояснювальна записка</w:t>
            </w:r>
          </w:p>
          <w:p w:rsidR="00955DDC" w:rsidRPr="001F26F3" w:rsidRDefault="00955DDC" w:rsidP="00A274A4">
            <w:pPr>
              <w:jc w:val="center"/>
              <w:rPr>
                <w:sz w:val="28"/>
                <w:szCs w:val="28"/>
              </w:rPr>
            </w:pPr>
            <w:r w:rsidRPr="001F26F3">
              <w:rPr>
                <w:sz w:val="28"/>
                <w:szCs w:val="28"/>
              </w:rPr>
              <w:t>до проекту рішення Черкаської міської ради</w:t>
            </w:r>
          </w:p>
          <w:p w:rsidR="00955DDC" w:rsidRPr="001F26F3" w:rsidRDefault="00955DDC" w:rsidP="00A274A4">
            <w:pPr>
              <w:jc w:val="center"/>
              <w:rPr>
                <w:sz w:val="28"/>
                <w:szCs w:val="28"/>
              </w:rPr>
            </w:pPr>
            <w:r w:rsidRPr="001F26F3">
              <w:rPr>
                <w:sz w:val="28"/>
                <w:szCs w:val="28"/>
              </w:rPr>
              <w:t>«</w:t>
            </w:r>
            <w:r w:rsidR="000157E2" w:rsidRPr="00214B80">
              <w:rPr>
                <w:b/>
                <w:bCs/>
                <w:sz w:val="28"/>
                <w:szCs w:val="28"/>
              </w:rPr>
              <w:t>Про</w:t>
            </w:r>
            <w:r w:rsidR="000157E2" w:rsidRPr="00214B80">
              <w:rPr>
                <w:b/>
                <w:sz w:val="28"/>
                <w:szCs w:val="28"/>
              </w:rPr>
              <w:t xml:space="preserve"> затвердження </w:t>
            </w:r>
            <w:r w:rsidR="000157E2" w:rsidRPr="00214B80">
              <w:rPr>
                <w:b/>
                <w:sz w:val="28"/>
              </w:rPr>
              <w:t>міської програми «</w:t>
            </w:r>
            <w:r w:rsidR="000157E2" w:rsidRPr="00DB5735">
              <w:rPr>
                <w:b/>
                <w:sz w:val="28"/>
              </w:rPr>
              <w:t xml:space="preserve">Первинна медична допомога </w:t>
            </w:r>
            <w:r w:rsidR="000157E2" w:rsidRPr="00DB5735">
              <w:rPr>
                <w:b/>
                <w:sz w:val="28"/>
                <w:szCs w:val="28"/>
              </w:rPr>
              <w:t>жителям міста Черкаси на 2020 рік</w:t>
            </w:r>
            <w:r w:rsidR="000157E2" w:rsidRPr="00214B80">
              <w:rPr>
                <w:b/>
                <w:sz w:val="28"/>
              </w:rPr>
              <w:t>»</w:t>
            </w:r>
            <w:r w:rsidRPr="001F26F3">
              <w:rPr>
                <w:b/>
                <w:sz w:val="28"/>
                <w:szCs w:val="20"/>
              </w:rPr>
              <w:t>»</w:t>
            </w:r>
          </w:p>
          <w:p w:rsidR="00955DDC" w:rsidRPr="00700861" w:rsidRDefault="00955DDC" w:rsidP="00700861">
            <w:pPr>
              <w:ind w:firstLine="709"/>
              <w:jc w:val="both"/>
              <w:rPr>
                <w:sz w:val="28"/>
                <w:szCs w:val="28"/>
              </w:rPr>
            </w:pPr>
          </w:p>
          <w:p w:rsidR="00700861" w:rsidRPr="00452FD8" w:rsidRDefault="00C64A21" w:rsidP="00700861">
            <w:pPr>
              <w:pStyle w:val="HTML"/>
              <w:ind w:firstLine="709"/>
              <w:jc w:val="both"/>
              <w:rPr>
                <w:rFonts w:ascii="Times New Roman" w:hAnsi="Times New Roman"/>
                <w:sz w:val="28"/>
                <w:szCs w:val="28"/>
                <w:lang w:val="ru-RU" w:eastAsia="ru-RU"/>
              </w:rPr>
            </w:pPr>
            <w:r w:rsidRPr="00E16A84">
              <w:rPr>
                <w:rFonts w:ascii="Times New Roman" w:hAnsi="Times New Roman"/>
                <w:sz w:val="28"/>
                <w:szCs w:val="28"/>
              </w:rPr>
              <w:t>Міську програму «</w:t>
            </w:r>
            <w:r w:rsidR="001D48AF" w:rsidRPr="001D48AF">
              <w:rPr>
                <w:rFonts w:ascii="Times New Roman" w:hAnsi="Times New Roman"/>
                <w:sz w:val="28"/>
              </w:rPr>
              <w:t xml:space="preserve">Первинна медична допомога </w:t>
            </w:r>
            <w:r w:rsidR="001D48AF" w:rsidRPr="001D48AF">
              <w:rPr>
                <w:rFonts w:ascii="Times New Roman" w:hAnsi="Times New Roman"/>
                <w:sz w:val="28"/>
                <w:szCs w:val="28"/>
              </w:rPr>
              <w:t>жителям міста Черкаси на 2020 рік</w:t>
            </w:r>
            <w:r w:rsidRPr="00E16A84">
              <w:rPr>
                <w:rFonts w:ascii="Times New Roman" w:hAnsi="Times New Roman"/>
                <w:sz w:val="28"/>
                <w:szCs w:val="28"/>
              </w:rPr>
              <w:t xml:space="preserve">» (далі - Програма) розроблено на підставі </w:t>
            </w:r>
            <w:r w:rsidRPr="00E16A84">
              <w:rPr>
                <w:rFonts w:ascii="Times New Roman" w:hAnsi="Times New Roman"/>
                <w:color w:val="000000"/>
                <w:sz w:val="28"/>
                <w:szCs w:val="28"/>
              </w:rPr>
              <w:t>законів України «Про державні фінансові</w:t>
            </w:r>
            <w:r w:rsidRPr="00700861">
              <w:rPr>
                <w:rFonts w:ascii="Times New Roman" w:hAnsi="Times New Roman"/>
                <w:color w:val="000000"/>
                <w:sz w:val="28"/>
                <w:szCs w:val="28"/>
              </w:rPr>
              <w:t xml:space="preserve">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w:t>
            </w:r>
            <w:r w:rsidRPr="00452FD8">
              <w:rPr>
                <w:rFonts w:ascii="Times New Roman" w:hAnsi="Times New Roman"/>
                <w:color w:val="000000"/>
                <w:sz w:val="28"/>
                <w:szCs w:val="28"/>
              </w:rPr>
              <w:t xml:space="preserve">охорони здоров’я», </w:t>
            </w:r>
            <w:r w:rsidRPr="00452FD8">
              <w:rPr>
                <w:rFonts w:ascii="Times New Roman" w:hAnsi="Times New Roman"/>
                <w:sz w:val="28"/>
                <w:szCs w:val="28"/>
              </w:rPr>
              <w:t>«Основи законодавства України про охорону здоров’я»</w:t>
            </w:r>
            <w:r w:rsidR="00700861" w:rsidRPr="00452FD8">
              <w:rPr>
                <w:rFonts w:ascii="Times New Roman" w:hAnsi="Times New Roman"/>
                <w:sz w:val="28"/>
                <w:szCs w:val="28"/>
              </w:rPr>
              <w:t>,</w:t>
            </w:r>
            <w:r w:rsidR="00452FD8" w:rsidRPr="00452FD8">
              <w:rPr>
                <w:rFonts w:ascii="Times New Roman" w:hAnsi="Times New Roman"/>
                <w:sz w:val="28"/>
                <w:szCs w:val="28"/>
              </w:rPr>
              <w:t xml:space="preserve"> постанови Кабінету Міністрів України </w:t>
            </w:r>
            <w:r w:rsidR="00452FD8" w:rsidRPr="00452FD8">
              <w:rPr>
                <w:rFonts w:ascii="Times New Roman" w:hAnsi="Times New Roman"/>
                <w:color w:val="2B2B2B"/>
                <w:sz w:val="28"/>
                <w:szCs w:val="28"/>
              </w:rPr>
              <w:t>від 19.03.2018 №504 «Про затвердження Порядку надання первинної медичної допомоги»</w:t>
            </w:r>
            <w:r w:rsidR="007F0482" w:rsidRPr="00452FD8">
              <w:rPr>
                <w:rFonts w:ascii="Times New Roman" w:hAnsi="Times New Roman"/>
                <w:sz w:val="28"/>
                <w:szCs w:val="28"/>
              </w:rPr>
              <w:t>.</w:t>
            </w:r>
          </w:p>
          <w:p w:rsidR="00D1518E" w:rsidRPr="00D473C5" w:rsidRDefault="00D521B7" w:rsidP="0070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75225">
              <w:rPr>
                <w:color w:val="000000"/>
                <w:sz w:val="28"/>
                <w:szCs w:val="28"/>
              </w:rPr>
              <w:t>Первинна медико-санітарна</w:t>
            </w:r>
            <w:r>
              <w:rPr>
                <w:color w:val="000000"/>
                <w:sz w:val="28"/>
                <w:szCs w:val="28"/>
              </w:rPr>
              <w:t xml:space="preserve"> </w:t>
            </w:r>
            <w:r w:rsidRPr="00175225">
              <w:rPr>
                <w:color w:val="000000"/>
                <w:sz w:val="28"/>
                <w:szCs w:val="28"/>
              </w:rPr>
              <w:t>допомога (далі – ПМСД)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w:t>
            </w:r>
            <w:r w:rsidR="008C7049">
              <w:rPr>
                <w:color w:val="000000"/>
                <w:sz w:val="28"/>
                <w:szCs w:val="28"/>
              </w:rPr>
              <w:t>.</w:t>
            </w:r>
            <w:r w:rsidRPr="00175225">
              <w:rPr>
                <w:color w:val="000000"/>
                <w:sz w:val="28"/>
                <w:szCs w:val="28"/>
              </w:rPr>
              <w:t>.</w:t>
            </w:r>
          </w:p>
          <w:p w:rsidR="008D28E5" w:rsidRPr="00D473C5" w:rsidRDefault="008D28E5" w:rsidP="00700861">
            <w:pPr>
              <w:pStyle w:val="rvps2"/>
              <w:spacing w:before="0" w:beforeAutospacing="0" w:after="0" w:afterAutospacing="0"/>
              <w:ind w:firstLine="709"/>
              <w:jc w:val="both"/>
              <w:rPr>
                <w:sz w:val="28"/>
                <w:szCs w:val="28"/>
                <w:lang w:val="uk-UA"/>
              </w:rPr>
            </w:pPr>
            <w:r w:rsidRPr="00D473C5">
              <w:rPr>
                <w:sz w:val="28"/>
                <w:szCs w:val="28"/>
                <w:lang w:val="uk-UA"/>
              </w:rPr>
              <w:t xml:space="preserve">Метою програми є </w:t>
            </w:r>
            <w:r w:rsidR="00D521B7" w:rsidRPr="00D521B7">
              <w:rPr>
                <w:sz w:val="28"/>
                <w:szCs w:val="28"/>
                <w:lang w:val="uk-UA"/>
              </w:rPr>
              <w:t xml:space="preserve">збільшення загального об’єму медичних послуг, наближення </w:t>
            </w:r>
            <w:r w:rsidR="00D521B7" w:rsidRPr="00D521B7">
              <w:rPr>
                <w:bCs/>
                <w:sz w:val="28"/>
                <w:szCs w:val="28"/>
                <w:lang w:val="uk-UA"/>
              </w:rPr>
              <w:t>медичних послуг до мешканців міста,</w:t>
            </w:r>
            <w:r w:rsidR="00D521B7" w:rsidRPr="00D521B7">
              <w:rPr>
                <w:sz w:val="28"/>
                <w:szCs w:val="28"/>
                <w:lang w:val="uk-UA"/>
              </w:rPr>
              <w:t xml:space="preserve"> якісне надання ПМСД усім жителям м. Черкаси незалежно від їх віку, статі, соціального статусу та характеру захворювань, профілактики захворювань, формування умов відповідального ставлення населення до свого здоров’я та подальшого розвитку інституту сімейної медицини</w:t>
            </w:r>
            <w:r w:rsidRPr="00D473C5">
              <w:rPr>
                <w:sz w:val="28"/>
                <w:szCs w:val="28"/>
                <w:lang w:val="uk-UA"/>
              </w:rPr>
              <w:t>.</w:t>
            </w:r>
          </w:p>
          <w:p w:rsidR="00D1518E" w:rsidRDefault="00D1518E" w:rsidP="00700861">
            <w:pPr>
              <w:ind w:firstLine="709"/>
              <w:jc w:val="both"/>
              <w:rPr>
                <w:sz w:val="28"/>
                <w:szCs w:val="28"/>
              </w:rPr>
            </w:pPr>
            <w:r w:rsidRPr="00D473C5">
              <w:rPr>
                <w:sz w:val="28"/>
                <w:szCs w:val="28"/>
              </w:rPr>
              <w:t xml:space="preserve">Основною проблемою, на яку спрямована програма, </w:t>
            </w:r>
            <w:r w:rsidR="00B82A65">
              <w:rPr>
                <w:sz w:val="28"/>
                <w:szCs w:val="28"/>
              </w:rPr>
              <w:t xml:space="preserve">є </w:t>
            </w:r>
            <w:r w:rsidR="00B82A65">
              <w:rPr>
                <w:sz w:val="28"/>
              </w:rPr>
              <w:t xml:space="preserve">урегулювання </w:t>
            </w:r>
            <w:r w:rsidR="00B82A65" w:rsidRPr="00D4290E">
              <w:rPr>
                <w:sz w:val="28"/>
                <w:szCs w:val="28"/>
              </w:rPr>
              <w:t xml:space="preserve">механізму фінансування </w:t>
            </w:r>
            <w:r w:rsidR="00B82A65" w:rsidRPr="00D4290E">
              <w:rPr>
                <w:rStyle w:val="rvts0"/>
                <w:sz w:val="28"/>
                <w:szCs w:val="28"/>
              </w:rPr>
              <w:t>ЦПМСД</w:t>
            </w:r>
            <w:r w:rsidR="00B82A65" w:rsidRPr="00D4290E">
              <w:rPr>
                <w:sz w:val="28"/>
                <w:szCs w:val="28"/>
              </w:rPr>
              <w:t xml:space="preserve"> у статусі одержувача </w:t>
            </w:r>
            <w:r w:rsidR="00B82A65" w:rsidRPr="00B82A65">
              <w:rPr>
                <w:sz w:val="28"/>
                <w:szCs w:val="28"/>
              </w:rPr>
              <w:t xml:space="preserve">бюджетних коштів </w:t>
            </w:r>
            <w:r w:rsidR="00B82A65" w:rsidRPr="00B82A65">
              <w:rPr>
                <w:rStyle w:val="rvts0"/>
                <w:sz w:val="28"/>
                <w:szCs w:val="28"/>
              </w:rPr>
              <w:t xml:space="preserve">на оплату </w:t>
            </w:r>
            <w:r w:rsidR="00B82A65" w:rsidRPr="00B82A65">
              <w:rPr>
                <w:sz w:val="28"/>
                <w:szCs w:val="28"/>
              </w:rPr>
              <w:t>комунальних послуг та енергоносіїв</w:t>
            </w:r>
            <w:r w:rsidR="00B82A65" w:rsidRPr="00B82A65">
              <w:rPr>
                <w:rStyle w:val="rvts0"/>
                <w:sz w:val="28"/>
                <w:szCs w:val="28"/>
              </w:rPr>
              <w:t xml:space="preserve"> з метою надання належного рівня медичної допомоги населенню</w:t>
            </w:r>
            <w:r w:rsidRPr="00B82A65">
              <w:rPr>
                <w:sz w:val="28"/>
                <w:szCs w:val="28"/>
              </w:rPr>
              <w:t>.</w:t>
            </w:r>
          </w:p>
          <w:p w:rsidR="008C7049" w:rsidRPr="00B82A65" w:rsidRDefault="008C7049" w:rsidP="00700861">
            <w:pPr>
              <w:ind w:firstLine="709"/>
              <w:jc w:val="both"/>
              <w:rPr>
                <w:sz w:val="28"/>
                <w:szCs w:val="28"/>
              </w:rPr>
            </w:pPr>
            <w:r w:rsidRPr="0097520B">
              <w:rPr>
                <w:sz w:val="28"/>
                <w:szCs w:val="28"/>
                <w:lang w:eastAsia="ru-RU"/>
              </w:rPr>
              <w:t xml:space="preserve">Відповідно до </w:t>
            </w:r>
            <w:r w:rsidRPr="008077C4">
              <w:rPr>
                <w:sz w:val="28"/>
                <w:szCs w:val="28"/>
              </w:rPr>
              <w:t>підпункт</w:t>
            </w:r>
            <w:r>
              <w:rPr>
                <w:sz w:val="28"/>
                <w:szCs w:val="28"/>
              </w:rPr>
              <w:t>у</w:t>
            </w:r>
            <w:r w:rsidRPr="008077C4">
              <w:rPr>
                <w:sz w:val="28"/>
                <w:szCs w:val="28"/>
              </w:rPr>
              <w:t xml:space="preserve"> “г”</w:t>
            </w:r>
            <w:r w:rsidRPr="0097520B">
              <w:rPr>
                <w:sz w:val="28"/>
                <w:szCs w:val="28"/>
                <w:lang w:eastAsia="ru-RU"/>
              </w:rPr>
              <w:t xml:space="preserve"> </w:t>
            </w:r>
            <w:r w:rsidRPr="008077C4">
              <w:rPr>
                <w:sz w:val="28"/>
                <w:szCs w:val="28"/>
              </w:rPr>
              <w:t>пункт</w:t>
            </w:r>
            <w:r>
              <w:rPr>
                <w:sz w:val="28"/>
                <w:szCs w:val="28"/>
              </w:rPr>
              <w:t>у</w:t>
            </w:r>
            <w:r w:rsidRPr="008077C4">
              <w:rPr>
                <w:sz w:val="28"/>
                <w:szCs w:val="28"/>
              </w:rPr>
              <w:t xml:space="preserve"> 3 частини першої статті 89</w:t>
            </w:r>
            <w:r w:rsidRPr="0097520B">
              <w:rPr>
                <w:sz w:val="28"/>
                <w:szCs w:val="28"/>
                <w:lang w:eastAsia="ru-RU"/>
              </w:rPr>
              <w:t xml:space="preserve"> Бюджетного кодексу України до видатків</w:t>
            </w:r>
            <w:r w:rsidRPr="0097520B">
              <w:rPr>
                <w:rStyle w:val="a7"/>
                <w:sz w:val="28"/>
                <w:szCs w:val="28"/>
                <w:u w:val="none"/>
              </w:rPr>
              <w:t xml:space="preserve">, </w:t>
            </w:r>
            <w:r w:rsidRPr="00670E4F">
              <w:rPr>
                <w:rStyle w:val="rvts0"/>
                <w:sz w:val="28"/>
                <w:szCs w:val="28"/>
              </w:rPr>
              <w:t xml:space="preserve">що здійснюються з бюджетів міст обласного значення </w:t>
            </w:r>
            <w:r w:rsidRPr="00B560D0">
              <w:rPr>
                <w:sz w:val="28"/>
                <w:szCs w:val="28"/>
                <w:lang w:eastAsia="ru-RU"/>
              </w:rPr>
              <w:t>належать видатки на</w:t>
            </w:r>
            <w:r w:rsidRPr="006C43F1">
              <w:rPr>
                <w:sz w:val="28"/>
                <w:szCs w:val="28"/>
                <w:lang w:eastAsia="ru-RU"/>
              </w:rPr>
              <w:t xml:space="preserve"> </w:t>
            </w:r>
            <w:r w:rsidRPr="00670E4F">
              <w:rPr>
                <w:rStyle w:val="rvts0"/>
                <w:sz w:val="28"/>
                <w:szCs w:val="28"/>
              </w:rPr>
              <w:t>оплату комунальних послуг та енергоносіїв комунальними закладами охорони здоров’я, що надають первинну медичну допомогу,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населенню</w:t>
            </w:r>
            <w:r>
              <w:rPr>
                <w:rStyle w:val="rvts0"/>
                <w:sz w:val="28"/>
                <w:szCs w:val="28"/>
              </w:rPr>
              <w:t xml:space="preserve">. </w:t>
            </w:r>
            <w:proofErr w:type="spellStart"/>
            <w:r w:rsidRPr="008077C4">
              <w:rPr>
                <w:sz w:val="28"/>
                <w:szCs w:val="28"/>
              </w:rPr>
              <w:t>Законопроєктом</w:t>
            </w:r>
            <w:proofErr w:type="spellEnd"/>
            <w:r w:rsidRPr="008077C4">
              <w:rPr>
                <w:sz w:val="28"/>
                <w:szCs w:val="28"/>
              </w:rPr>
              <w:t xml:space="preserve"> №2144 від 16.09.2019 «Про внесення змін до Бюджетного кодексу України» у рамках </w:t>
            </w:r>
            <w:r w:rsidRPr="008077C4">
              <w:rPr>
                <w:sz w:val="28"/>
                <w:szCs w:val="28"/>
              </w:rPr>
              <w:lastRenderedPageBreak/>
              <w:t>державного бюджету на 2020 рік зокрема передбача</w:t>
            </w:r>
            <w:r>
              <w:rPr>
                <w:sz w:val="28"/>
                <w:szCs w:val="28"/>
              </w:rPr>
              <w:t>ю</w:t>
            </w:r>
            <w:r w:rsidRPr="008077C4">
              <w:rPr>
                <w:sz w:val="28"/>
                <w:szCs w:val="28"/>
              </w:rPr>
              <w:t>ться зміни у пункті 3 частини першої статті 89, а саме: підпункт “г” ді</w:t>
            </w:r>
            <w:r>
              <w:rPr>
                <w:sz w:val="28"/>
                <w:szCs w:val="28"/>
              </w:rPr>
              <w:t>є</w:t>
            </w:r>
            <w:r w:rsidRPr="008077C4">
              <w:rPr>
                <w:sz w:val="28"/>
                <w:szCs w:val="28"/>
              </w:rPr>
              <w:t xml:space="preserve"> до 1 квітня 2020 року, підпункт “ґ” і “д” вводяться в дію з 1 квітня 2020 року.</w:t>
            </w:r>
          </w:p>
          <w:p w:rsidR="00877CAA" w:rsidRPr="00146A62" w:rsidRDefault="00877CAA" w:rsidP="00877CAA">
            <w:pPr>
              <w:ind w:firstLine="709"/>
              <w:jc w:val="both"/>
              <w:rPr>
                <w:rStyle w:val="rvts0"/>
                <w:sz w:val="28"/>
                <w:szCs w:val="28"/>
              </w:rPr>
            </w:pPr>
            <w:r w:rsidRPr="00DE50DC">
              <w:rPr>
                <w:sz w:val="28"/>
                <w:szCs w:val="28"/>
              </w:rPr>
              <w:t>Проект підготовлено департаментом охорони здоров’я та медичних послуг Черкаської міської ради</w:t>
            </w:r>
            <w:r w:rsidR="00532456">
              <w:rPr>
                <w:sz w:val="28"/>
                <w:szCs w:val="28"/>
              </w:rPr>
              <w:t xml:space="preserve"> </w:t>
            </w:r>
            <w:r w:rsidR="00532456">
              <w:rPr>
                <w:sz w:val="28"/>
              </w:rPr>
              <w:t>з</w:t>
            </w:r>
            <w:r w:rsidR="00532456" w:rsidRPr="00CC4BF8">
              <w:rPr>
                <w:sz w:val="28"/>
              </w:rPr>
              <w:t xml:space="preserve"> метою забезпечення безперебійного доступу населення до медичної допомоги в комунальних закладах міста, уникнення соціальної напруги в місті, для забезпечення діяльності медичних закладів протягом року</w:t>
            </w:r>
            <w:r w:rsidRPr="00DE50DC">
              <w:rPr>
                <w:sz w:val="28"/>
                <w:szCs w:val="28"/>
              </w:rPr>
              <w:t>.</w:t>
            </w:r>
            <w:r w:rsidR="008C7049">
              <w:rPr>
                <w:sz w:val="28"/>
                <w:szCs w:val="28"/>
              </w:rPr>
              <w:t xml:space="preserve"> </w:t>
            </w:r>
          </w:p>
          <w:p w:rsidR="00146A62" w:rsidRPr="00146A62" w:rsidRDefault="00146A62" w:rsidP="00AE7708">
            <w:pPr>
              <w:ind w:firstLine="709"/>
              <w:jc w:val="both"/>
              <w:rPr>
                <w:color w:val="2B2B2B"/>
                <w:sz w:val="28"/>
                <w:szCs w:val="28"/>
              </w:rPr>
            </w:pPr>
          </w:p>
          <w:p w:rsidR="00656BCF" w:rsidRPr="001F26F3" w:rsidRDefault="00656BCF" w:rsidP="00A274A4">
            <w:pPr>
              <w:ind w:firstLine="709"/>
              <w:jc w:val="both"/>
              <w:rPr>
                <w:sz w:val="28"/>
                <w:szCs w:val="28"/>
              </w:rPr>
            </w:pPr>
          </w:p>
        </w:tc>
      </w:tr>
      <w:tr w:rsidR="0017723C" w:rsidRPr="001F26F3" w:rsidTr="008C7049">
        <w:tc>
          <w:tcPr>
            <w:tcW w:w="1760" w:type="pct"/>
            <w:noWrap/>
          </w:tcPr>
          <w:p w:rsidR="0017723C" w:rsidRPr="001F26F3" w:rsidRDefault="008C7049" w:rsidP="008C7049">
            <w:pPr>
              <w:rPr>
                <w:sz w:val="20"/>
                <w:szCs w:val="20"/>
              </w:rPr>
            </w:pPr>
            <w:r>
              <w:rPr>
                <w:sz w:val="28"/>
                <w:szCs w:val="28"/>
              </w:rPr>
              <w:lastRenderedPageBreak/>
              <w:t>Д</w:t>
            </w:r>
            <w:r w:rsidR="0017723C">
              <w:rPr>
                <w:sz w:val="28"/>
                <w:szCs w:val="28"/>
              </w:rPr>
              <w:t>иректор</w:t>
            </w:r>
            <w:r>
              <w:rPr>
                <w:sz w:val="28"/>
                <w:szCs w:val="28"/>
              </w:rPr>
              <w:t xml:space="preserve"> </w:t>
            </w:r>
            <w:r w:rsidR="0017723C" w:rsidRPr="001F26F3">
              <w:rPr>
                <w:sz w:val="28"/>
                <w:szCs w:val="28"/>
              </w:rPr>
              <w:t xml:space="preserve">департаменту </w:t>
            </w:r>
          </w:p>
        </w:tc>
        <w:tc>
          <w:tcPr>
            <w:tcW w:w="246" w:type="pct"/>
            <w:noWrap/>
          </w:tcPr>
          <w:p w:rsidR="0017723C" w:rsidRPr="001F26F3" w:rsidRDefault="0017723C" w:rsidP="00CC42C0">
            <w:pPr>
              <w:rPr>
                <w:sz w:val="20"/>
                <w:szCs w:val="20"/>
              </w:rPr>
            </w:pPr>
          </w:p>
        </w:tc>
        <w:tc>
          <w:tcPr>
            <w:tcW w:w="731" w:type="pct"/>
            <w:noWrap/>
          </w:tcPr>
          <w:p w:rsidR="0017723C" w:rsidRPr="001F26F3" w:rsidRDefault="0017723C" w:rsidP="00CC42C0">
            <w:pPr>
              <w:rPr>
                <w:sz w:val="20"/>
                <w:szCs w:val="20"/>
              </w:rPr>
            </w:pPr>
          </w:p>
        </w:tc>
        <w:tc>
          <w:tcPr>
            <w:tcW w:w="584" w:type="pct"/>
            <w:noWrap/>
          </w:tcPr>
          <w:p w:rsidR="0017723C" w:rsidRPr="001F26F3" w:rsidRDefault="0017723C" w:rsidP="00CC42C0">
            <w:pPr>
              <w:rPr>
                <w:sz w:val="20"/>
                <w:szCs w:val="20"/>
              </w:rPr>
            </w:pPr>
          </w:p>
        </w:tc>
        <w:tc>
          <w:tcPr>
            <w:tcW w:w="694" w:type="pct"/>
            <w:noWrap/>
          </w:tcPr>
          <w:p w:rsidR="0017723C" w:rsidRPr="001F26F3" w:rsidRDefault="0017723C" w:rsidP="00CC42C0">
            <w:pPr>
              <w:rPr>
                <w:sz w:val="20"/>
                <w:szCs w:val="20"/>
              </w:rPr>
            </w:pPr>
          </w:p>
        </w:tc>
        <w:tc>
          <w:tcPr>
            <w:tcW w:w="984" w:type="pct"/>
            <w:noWrap/>
          </w:tcPr>
          <w:p w:rsidR="0017723C" w:rsidRPr="001F26F3" w:rsidRDefault="008C7049" w:rsidP="00CC42C0">
            <w:pPr>
              <w:jc w:val="right"/>
              <w:rPr>
                <w:sz w:val="20"/>
                <w:szCs w:val="20"/>
              </w:rPr>
            </w:pPr>
            <w:r>
              <w:rPr>
                <w:sz w:val="28"/>
                <w:szCs w:val="28"/>
              </w:rPr>
              <w:t>О.М.Стадник</w:t>
            </w:r>
          </w:p>
        </w:tc>
      </w:tr>
      <w:tr w:rsidR="004974A3" w:rsidRPr="001F26F3" w:rsidTr="008C7049">
        <w:tc>
          <w:tcPr>
            <w:tcW w:w="1760" w:type="pct"/>
            <w:noWrap/>
          </w:tcPr>
          <w:p w:rsidR="00955DDC" w:rsidRPr="008D2768" w:rsidRDefault="00955DDC" w:rsidP="00A274A4">
            <w:pPr>
              <w:jc w:val="both"/>
              <w:rPr>
                <w:sz w:val="20"/>
                <w:szCs w:val="20"/>
              </w:rPr>
            </w:pPr>
          </w:p>
          <w:p w:rsidR="00E816EE" w:rsidRPr="007307F8" w:rsidRDefault="00E816EE" w:rsidP="00E816EE">
            <w:pPr>
              <w:jc w:val="both"/>
              <w:rPr>
                <w:sz w:val="20"/>
                <w:szCs w:val="20"/>
              </w:rPr>
            </w:pPr>
            <w:r w:rsidRPr="007307F8">
              <w:rPr>
                <w:sz w:val="20"/>
                <w:szCs w:val="20"/>
              </w:rPr>
              <w:t xml:space="preserve">вик. </w:t>
            </w:r>
            <w:r>
              <w:rPr>
                <w:sz w:val="20"/>
                <w:szCs w:val="20"/>
              </w:rPr>
              <w:t>Галушка Г.Ю</w:t>
            </w:r>
            <w:r w:rsidRPr="007307F8">
              <w:rPr>
                <w:sz w:val="20"/>
                <w:szCs w:val="20"/>
              </w:rPr>
              <w:t>.</w:t>
            </w:r>
          </w:p>
          <w:p w:rsidR="00C64A21" w:rsidRPr="008D2768" w:rsidRDefault="00E816EE" w:rsidP="00E816EE">
            <w:pPr>
              <w:rPr>
                <w:sz w:val="20"/>
                <w:szCs w:val="20"/>
              </w:rPr>
            </w:pPr>
            <w:r>
              <w:rPr>
                <w:sz w:val="20"/>
                <w:szCs w:val="20"/>
              </w:rPr>
              <w:t>37-53-93</w:t>
            </w:r>
          </w:p>
        </w:tc>
        <w:tc>
          <w:tcPr>
            <w:tcW w:w="246" w:type="pct"/>
            <w:noWrap/>
          </w:tcPr>
          <w:p w:rsidR="00955DDC" w:rsidRPr="001F26F3" w:rsidRDefault="00955DDC" w:rsidP="00A274A4">
            <w:pPr>
              <w:rPr>
                <w:sz w:val="20"/>
                <w:szCs w:val="20"/>
              </w:rPr>
            </w:pPr>
          </w:p>
        </w:tc>
        <w:tc>
          <w:tcPr>
            <w:tcW w:w="731" w:type="pct"/>
            <w:noWrap/>
          </w:tcPr>
          <w:p w:rsidR="00955DDC" w:rsidRPr="001F26F3" w:rsidRDefault="00955DDC" w:rsidP="00A274A4">
            <w:pPr>
              <w:rPr>
                <w:sz w:val="20"/>
                <w:szCs w:val="20"/>
              </w:rPr>
            </w:pPr>
          </w:p>
        </w:tc>
        <w:tc>
          <w:tcPr>
            <w:tcW w:w="584" w:type="pct"/>
            <w:noWrap/>
          </w:tcPr>
          <w:p w:rsidR="00955DDC" w:rsidRPr="001F26F3" w:rsidRDefault="00955DDC" w:rsidP="00A274A4">
            <w:pPr>
              <w:rPr>
                <w:sz w:val="20"/>
                <w:szCs w:val="20"/>
              </w:rPr>
            </w:pPr>
          </w:p>
        </w:tc>
        <w:tc>
          <w:tcPr>
            <w:tcW w:w="694" w:type="pct"/>
            <w:noWrap/>
          </w:tcPr>
          <w:p w:rsidR="00955DDC" w:rsidRPr="001F26F3" w:rsidRDefault="00955DDC" w:rsidP="00A274A4">
            <w:pPr>
              <w:rPr>
                <w:sz w:val="20"/>
                <w:szCs w:val="20"/>
              </w:rPr>
            </w:pPr>
          </w:p>
        </w:tc>
        <w:tc>
          <w:tcPr>
            <w:tcW w:w="984" w:type="pct"/>
            <w:noWrap/>
          </w:tcPr>
          <w:p w:rsidR="00955DDC" w:rsidRPr="001F26F3" w:rsidRDefault="00955DDC" w:rsidP="00A274A4">
            <w:pPr>
              <w:jc w:val="right"/>
              <w:rPr>
                <w:b/>
                <w:sz w:val="28"/>
                <w:szCs w:val="20"/>
              </w:rPr>
            </w:pPr>
          </w:p>
        </w:tc>
      </w:tr>
    </w:tbl>
    <w:p w:rsidR="000B0900" w:rsidRDefault="000B0900" w:rsidP="00C64A21">
      <w:pPr>
        <w:tabs>
          <w:tab w:val="left" w:pos="4095"/>
          <w:tab w:val="left" w:pos="4473"/>
        </w:tabs>
        <w:rPr>
          <w:color w:val="FF0000"/>
          <w:sz w:val="28"/>
          <w:szCs w:val="28"/>
          <w:lang w:eastAsia="en-US"/>
        </w:rPr>
        <w:sectPr w:rsidR="000B0900" w:rsidSect="00955DDC">
          <w:pgSz w:w="11906" w:h="16838"/>
          <w:pgMar w:top="1134" w:right="851" w:bottom="1134" w:left="1701" w:header="709" w:footer="709" w:gutter="0"/>
          <w:cols w:space="708"/>
          <w:docGrid w:linePitch="360"/>
        </w:sectPr>
      </w:pPr>
    </w:p>
    <w:tbl>
      <w:tblPr>
        <w:tblW w:w="5000" w:type="pct"/>
        <w:jc w:val="center"/>
        <w:tblLayout w:type="fixed"/>
        <w:tblCellMar>
          <w:left w:w="0" w:type="dxa"/>
          <w:right w:w="0" w:type="dxa"/>
        </w:tblCellMar>
        <w:tblLook w:val="04A0" w:firstRow="1" w:lastRow="0" w:firstColumn="1" w:lastColumn="0" w:noHBand="0" w:noVBand="1"/>
      </w:tblPr>
      <w:tblGrid>
        <w:gridCol w:w="15704"/>
      </w:tblGrid>
      <w:tr w:rsidR="000B0900" w:rsidRPr="00780C19" w:rsidTr="009270CE">
        <w:trPr>
          <w:jc w:val="center"/>
        </w:trPr>
        <w:tc>
          <w:tcPr>
            <w:tcW w:w="5000" w:type="pct"/>
            <w:shd w:val="clear" w:color="auto" w:fill="auto"/>
            <w:noWrap/>
            <w:vAlign w:val="center"/>
          </w:tcPr>
          <w:p w:rsidR="000B0900" w:rsidRDefault="000B0900" w:rsidP="000B0900">
            <w:pPr>
              <w:ind w:firstLine="11482"/>
            </w:pPr>
            <w:r w:rsidRPr="00ED4E1C">
              <w:lastRenderedPageBreak/>
              <w:t xml:space="preserve">Додаток </w:t>
            </w:r>
          </w:p>
          <w:p w:rsidR="000B0900" w:rsidRDefault="000B0900" w:rsidP="000B0900">
            <w:pPr>
              <w:ind w:firstLine="11482"/>
              <w:rPr>
                <w:sz w:val="28"/>
                <w:szCs w:val="28"/>
              </w:rPr>
            </w:pPr>
            <w:r w:rsidRPr="00ED4E1C">
              <w:t>до пояснювальної записки</w:t>
            </w:r>
          </w:p>
          <w:p w:rsidR="000B0900" w:rsidRDefault="000B0900" w:rsidP="009270CE">
            <w:pPr>
              <w:jc w:val="center"/>
              <w:rPr>
                <w:sz w:val="28"/>
                <w:szCs w:val="28"/>
              </w:rPr>
            </w:pPr>
          </w:p>
          <w:p w:rsidR="000B0900" w:rsidRPr="00ED4E1C" w:rsidRDefault="000B0900" w:rsidP="009270CE">
            <w:pPr>
              <w:pStyle w:val="af6"/>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0B0900" w:rsidRPr="00ED4E1C" w:rsidRDefault="000B0900" w:rsidP="009270CE">
            <w:pPr>
              <w:jc w:val="center"/>
            </w:pPr>
            <w:r>
              <w:rPr>
                <w:sz w:val="28"/>
              </w:rPr>
              <w:t>з</w:t>
            </w:r>
            <w:r w:rsidRPr="000B0900">
              <w:rPr>
                <w:sz w:val="28"/>
              </w:rPr>
              <w:t xml:space="preserve">абезпечення якісного надання первинної медико-санітарної допомоги у м. Черкаси </w:t>
            </w:r>
            <w:r w:rsidRPr="000B0900">
              <w:rPr>
                <w:bCs/>
                <w:sz w:val="28"/>
              </w:rPr>
              <w:t>за 2018</w:t>
            </w:r>
            <w:r>
              <w:rPr>
                <w:bCs/>
                <w:sz w:val="28"/>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986"/>
              <w:gridCol w:w="7119"/>
              <w:gridCol w:w="992"/>
              <w:gridCol w:w="1419"/>
              <w:gridCol w:w="1701"/>
              <w:gridCol w:w="1701"/>
              <w:gridCol w:w="1240"/>
            </w:tblGrid>
            <w:tr w:rsidR="000B0900" w:rsidRPr="00D22CF9" w:rsidTr="009270CE">
              <w:trPr>
                <w:trHeight w:val="767"/>
              </w:trPr>
              <w:tc>
                <w:tcPr>
                  <w:tcW w:w="171" w:type="pct"/>
                  <w:shd w:val="clear" w:color="auto" w:fill="auto"/>
                  <w:vAlign w:val="center"/>
                  <w:hideMark/>
                </w:tcPr>
                <w:p w:rsidR="000B0900" w:rsidRPr="002F7BD4" w:rsidRDefault="000B0900" w:rsidP="009270CE">
                  <w:pPr>
                    <w:jc w:val="center"/>
                  </w:pPr>
                  <w:r w:rsidRPr="00D22CF9">
                    <w:rPr>
                      <w:sz w:val="22"/>
                      <w:szCs w:val="22"/>
                    </w:rPr>
                    <w:t>№ з/п</w:t>
                  </w:r>
                </w:p>
              </w:tc>
              <w:tc>
                <w:tcPr>
                  <w:tcW w:w="314" w:type="pct"/>
                  <w:shd w:val="clear" w:color="auto" w:fill="auto"/>
                  <w:vAlign w:val="center"/>
                  <w:hideMark/>
                </w:tcPr>
                <w:p w:rsidR="000B0900" w:rsidRPr="00D22CF9" w:rsidRDefault="000B0900" w:rsidP="009270CE">
                  <w:pPr>
                    <w:jc w:val="center"/>
                    <w:rPr>
                      <w:bCs/>
                      <w:color w:val="000000"/>
                    </w:rPr>
                  </w:pPr>
                  <w:r w:rsidRPr="00D22CF9">
                    <w:rPr>
                      <w:bCs/>
                      <w:color w:val="000000"/>
                      <w:sz w:val="22"/>
                      <w:szCs w:val="22"/>
                    </w:rPr>
                    <w:t>КПКВК</w:t>
                  </w:r>
                </w:p>
              </w:tc>
              <w:tc>
                <w:tcPr>
                  <w:tcW w:w="2268" w:type="pct"/>
                  <w:shd w:val="clear" w:color="auto" w:fill="auto"/>
                  <w:vAlign w:val="center"/>
                  <w:hideMark/>
                </w:tcPr>
                <w:p w:rsidR="000B0900" w:rsidRPr="00D22CF9" w:rsidRDefault="000B0900" w:rsidP="009270CE">
                  <w:pPr>
                    <w:jc w:val="center"/>
                    <w:rPr>
                      <w:bCs/>
                      <w:color w:val="000000"/>
                    </w:rPr>
                  </w:pPr>
                  <w:r w:rsidRPr="00D22CF9">
                    <w:rPr>
                      <w:bCs/>
                      <w:color w:val="000000"/>
                      <w:sz w:val="22"/>
                      <w:szCs w:val="22"/>
                    </w:rPr>
                    <w:t>Показники </w:t>
                  </w:r>
                </w:p>
              </w:tc>
              <w:tc>
                <w:tcPr>
                  <w:tcW w:w="316" w:type="pct"/>
                  <w:shd w:val="clear" w:color="auto" w:fill="auto"/>
                  <w:vAlign w:val="center"/>
                </w:tcPr>
                <w:p w:rsidR="000B0900" w:rsidRPr="00D22CF9" w:rsidRDefault="000B0900" w:rsidP="009270CE">
                  <w:pPr>
                    <w:jc w:val="center"/>
                    <w:rPr>
                      <w:color w:val="000000"/>
                    </w:rPr>
                  </w:pPr>
                  <w:r w:rsidRPr="00D22CF9">
                    <w:rPr>
                      <w:color w:val="000000"/>
                      <w:sz w:val="22"/>
                      <w:szCs w:val="22"/>
                    </w:rPr>
                    <w:t>Один</w:t>
                  </w:r>
                  <w:r>
                    <w:rPr>
                      <w:color w:val="000000"/>
                      <w:sz w:val="22"/>
                      <w:szCs w:val="22"/>
                    </w:rPr>
                    <w:t>.</w:t>
                  </w:r>
                  <w:r w:rsidRPr="00D22CF9">
                    <w:rPr>
                      <w:color w:val="000000"/>
                      <w:sz w:val="22"/>
                      <w:szCs w:val="22"/>
                    </w:rPr>
                    <w:t xml:space="preserve"> виміру </w:t>
                  </w:r>
                </w:p>
              </w:tc>
              <w:tc>
                <w:tcPr>
                  <w:tcW w:w="452" w:type="pct"/>
                  <w:shd w:val="clear" w:color="auto" w:fill="auto"/>
                  <w:vAlign w:val="center"/>
                </w:tcPr>
                <w:p w:rsidR="000B0900" w:rsidRPr="00D22CF9" w:rsidRDefault="000B0900" w:rsidP="009270CE">
                  <w:pPr>
                    <w:jc w:val="center"/>
                    <w:rPr>
                      <w:color w:val="000000"/>
                    </w:rPr>
                  </w:pPr>
                  <w:r w:rsidRPr="00D22CF9">
                    <w:rPr>
                      <w:color w:val="000000"/>
                      <w:sz w:val="22"/>
                      <w:szCs w:val="22"/>
                    </w:rPr>
                    <w:t>Джерело інформації</w:t>
                  </w:r>
                </w:p>
              </w:tc>
              <w:tc>
                <w:tcPr>
                  <w:tcW w:w="542" w:type="pct"/>
                  <w:shd w:val="clear" w:color="auto" w:fill="auto"/>
                  <w:vAlign w:val="center"/>
                </w:tcPr>
                <w:p w:rsidR="000B0900" w:rsidRPr="00D22CF9" w:rsidRDefault="000B0900" w:rsidP="009270CE">
                  <w:pPr>
                    <w:jc w:val="center"/>
                    <w:rPr>
                      <w:sz w:val="20"/>
                      <w:szCs w:val="20"/>
                    </w:rPr>
                  </w:pPr>
                  <w:r w:rsidRPr="00D22CF9">
                    <w:rPr>
                      <w:sz w:val="20"/>
                      <w:szCs w:val="20"/>
                    </w:rPr>
                    <w:t>Затверджено паспортом бюджетної програми на звітний період</w:t>
                  </w:r>
                </w:p>
              </w:tc>
              <w:tc>
                <w:tcPr>
                  <w:tcW w:w="542" w:type="pct"/>
                  <w:shd w:val="clear" w:color="auto" w:fill="auto"/>
                  <w:vAlign w:val="center"/>
                </w:tcPr>
                <w:p w:rsidR="000B0900" w:rsidRPr="00D22CF9" w:rsidRDefault="000B0900" w:rsidP="009270CE">
                  <w:pPr>
                    <w:jc w:val="center"/>
                    <w:rPr>
                      <w:sz w:val="20"/>
                      <w:szCs w:val="20"/>
                    </w:rPr>
                  </w:pPr>
                  <w:r w:rsidRPr="00D22CF9">
                    <w:rPr>
                      <w:sz w:val="20"/>
                      <w:szCs w:val="20"/>
                    </w:rPr>
                    <w:t>Виконано за звітний період (касові видатки/ надані кредити)</w:t>
                  </w:r>
                </w:p>
              </w:tc>
              <w:tc>
                <w:tcPr>
                  <w:tcW w:w="395" w:type="pct"/>
                  <w:shd w:val="clear" w:color="auto" w:fill="auto"/>
                  <w:vAlign w:val="center"/>
                </w:tcPr>
                <w:p w:rsidR="000B0900" w:rsidRPr="00D22CF9" w:rsidRDefault="000B0900" w:rsidP="009270CE">
                  <w:pPr>
                    <w:jc w:val="center"/>
                    <w:rPr>
                      <w:color w:val="000000"/>
                    </w:rPr>
                  </w:pPr>
                  <w:r w:rsidRPr="00D22CF9">
                    <w:rPr>
                      <w:color w:val="000000"/>
                      <w:sz w:val="22"/>
                      <w:szCs w:val="22"/>
                    </w:rPr>
                    <w:t xml:space="preserve">Відхилення (у </w:t>
                  </w:r>
                  <w:proofErr w:type="spellStart"/>
                  <w:r w:rsidRPr="00D22CF9">
                    <w:rPr>
                      <w:color w:val="000000"/>
                      <w:sz w:val="22"/>
                      <w:szCs w:val="22"/>
                    </w:rPr>
                    <w:t>відс</w:t>
                  </w:r>
                  <w:proofErr w:type="spellEnd"/>
                  <w:r w:rsidRPr="00D22CF9">
                    <w:rPr>
                      <w:color w:val="000000"/>
                      <w:sz w:val="22"/>
                      <w:szCs w:val="22"/>
                    </w:rPr>
                    <w:t>.)</w:t>
                  </w:r>
                </w:p>
              </w:tc>
            </w:tr>
            <w:tr w:rsidR="000B0900" w:rsidRPr="002258A2" w:rsidTr="007A781F">
              <w:trPr>
                <w:trHeight w:val="281"/>
              </w:trPr>
              <w:tc>
                <w:tcPr>
                  <w:tcW w:w="171" w:type="pct"/>
                  <w:shd w:val="clear" w:color="auto" w:fill="auto"/>
                  <w:hideMark/>
                </w:tcPr>
                <w:p w:rsidR="000B0900" w:rsidRPr="002F7BD4" w:rsidRDefault="000B0900" w:rsidP="009270CE">
                  <w:pPr>
                    <w:jc w:val="center"/>
                  </w:pPr>
                </w:p>
              </w:tc>
              <w:tc>
                <w:tcPr>
                  <w:tcW w:w="314" w:type="pct"/>
                  <w:shd w:val="clear" w:color="auto" w:fill="auto"/>
                  <w:hideMark/>
                </w:tcPr>
                <w:p w:rsidR="000B0900" w:rsidRPr="002F7BD4" w:rsidRDefault="007A781F" w:rsidP="009270CE">
                  <w:pPr>
                    <w:jc w:val="center"/>
                    <w:rPr>
                      <w:b/>
                      <w:bCs/>
                    </w:rPr>
                  </w:pPr>
                  <w:r>
                    <w:rPr>
                      <w:b/>
                      <w:bCs/>
                      <w:sz w:val="22"/>
                      <w:szCs w:val="22"/>
                    </w:rPr>
                    <w:t>0712111</w:t>
                  </w:r>
                </w:p>
              </w:tc>
              <w:tc>
                <w:tcPr>
                  <w:tcW w:w="4515" w:type="pct"/>
                  <w:gridSpan w:val="6"/>
                  <w:shd w:val="clear" w:color="auto" w:fill="auto"/>
                  <w:hideMark/>
                </w:tcPr>
                <w:p w:rsidR="000B0900" w:rsidRPr="002F7BD4" w:rsidRDefault="007A781F" w:rsidP="009270CE">
                  <w:pPr>
                    <w:jc w:val="center"/>
                    <w:rPr>
                      <w:b/>
                      <w:bCs/>
                      <w:i/>
                      <w:iCs/>
                    </w:rPr>
                  </w:pPr>
                  <w:r w:rsidRPr="007A781F">
                    <w:rPr>
                      <w:b/>
                      <w:bCs/>
                      <w:i/>
                      <w:iCs/>
                      <w:sz w:val="22"/>
                      <w:szCs w:val="22"/>
                    </w:rPr>
                    <w:t>Забезпечення діагностування і виявлення захворювань на ранніх стадіях та надання первинної медичної допомоги населенню</w:t>
                  </w:r>
                </w:p>
              </w:tc>
            </w:tr>
            <w:tr w:rsidR="000B0900" w:rsidRPr="00D22CF9" w:rsidTr="009270CE">
              <w:trPr>
                <w:trHeight w:val="300"/>
              </w:trPr>
              <w:tc>
                <w:tcPr>
                  <w:tcW w:w="171" w:type="pct"/>
                  <w:shd w:val="clear" w:color="auto" w:fill="auto"/>
                  <w:hideMark/>
                </w:tcPr>
                <w:p w:rsidR="000B0900" w:rsidRPr="002F7BD4" w:rsidRDefault="000B0900" w:rsidP="009270CE">
                  <w:pPr>
                    <w:jc w:val="center"/>
                  </w:pPr>
                  <w:r w:rsidRPr="002F7BD4">
                    <w:rPr>
                      <w:sz w:val="22"/>
                      <w:szCs w:val="22"/>
                    </w:rPr>
                    <w:t>1</w:t>
                  </w:r>
                </w:p>
              </w:tc>
              <w:tc>
                <w:tcPr>
                  <w:tcW w:w="314" w:type="pct"/>
                  <w:shd w:val="clear" w:color="auto" w:fill="auto"/>
                  <w:hideMark/>
                </w:tcPr>
                <w:p w:rsidR="000B0900" w:rsidRPr="002F7BD4" w:rsidRDefault="000B0900" w:rsidP="009270CE">
                  <w:pPr>
                    <w:rPr>
                      <w:b/>
                      <w:bCs/>
                      <w:i/>
                      <w:iCs/>
                    </w:rPr>
                  </w:pPr>
                  <w:r w:rsidRPr="002F7BD4">
                    <w:rPr>
                      <w:b/>
                      <w:bCs/>
                      <w:i/>
                      <w:iCs/>
                      <w:sz w:val="22"/>
                      <w:szCs w:val="22"/>
                    </w:rPr>
                    <w:t> </w:t>
                  </w:r>
                </w:p>
              </w:tc>
              <w:tc>
                <w:tcPr>
                  <w:tcW w:w="2268" w:type="pct"/>
                  <w:shd w:val="clear" w:color="auto" w:fill="auto"/>
                  <w:hideMark/>
                </w:tcPr>
                <w:p w:rsidR="000B0900" w:rsidRPr="002F7BD4" w:rsidRDefault="000B0900" w:rsidP="009270CE">
                  <w:pPr>
                    <w:rPr>
                      <w:b/>
                      <w:bCs/>
                      <w:i/>
                      <w:iCs/>
                    </w:rPr>
                  </w:pPr>
                  <w:r w:rsidRPr="002F7BD4">
                    <w:rPr>
                      <w:b/>
                      <w:bCs/>
                      <w:i/>
                      <w:iCs/>
                      <w:sz w:val="22"/>
                      <w:szCs w:val="22"/>
                    </w:rPr>
                    <w:t>Показники затрат:</w:t>
                  </w:r>
                </w:p>
              </w:tc>
              <w:tc>
                <w:tcPr>
                  <w:tcW w:w="316" w:type="pct"/>
                  <w:shd w:val="clear" w:color="auto" w:fill="auto"/>
                  <w:hideMark/>
                </w:tcPr>
                <w:p w:rsidR="000B0900" w:rsidRPr="002F7BD4" w:rsidRDefault="000B0900" w:rsidP="009270CE">
                  <w:pPr>
                    <w:rPr>
                      <w:b/>
                      <w:bCs/>
                      <w:i/>
                      <w:iCs/>
                    </w:rPr>
                  </w:pPr>
                  <w:r w:rsidRPr="002F7BD4">
                    <w:rPr>
                      <w:b/>
                      <w:bCs/>
                      <w:i/>
                      <w:iCs/>
                      <w:sz w:val="22"/>
                      <w:szCs w:val="22"/>
                    </w:rPr>
                    <w:t> </w:t>
                  </w:r>
                </w:p>
              </w:tc>
              <w:tc>
                <w:tcPr>
                  <w:tcW w:w="452" w:type="pct"/>
                  <w:shd w:val="clear" w:color="auto" w:fill="auto"/>
                  <w:hideMark/>
                </w:tcPr>
                <w:p w:rsidR="000B0900" w:rsidRPr="002F7BD4" w:rsidRDefault="000B0900" w:rsidP="009270CE">
                  <w:pPr>
                    <w:rPr>
                      <w:b/>
                      <w:bCs/>
                      <w:i/>
                      <w:iCs/>
                    </w:rPr>
                  </w:pPr>
                  <w:r w:rsidRPr="002F7BD4">
                    <w:rPr>
                      <w:b/>
                      <w:bCs/>
                      <w:i/>
                      <w:iCs/>
                      <w:sz w:val="22"/>
                      <w:szCs w:val="22"/>
                    </w:rPr>
                    <w:t> </w:t>
                  </w:r>
                </w:p>
              </w:tc>
              <w:tc>
                <w:tcPr>
                  <w:tcW w:w="542" w:type="pct"/>
                  <w:shd w:val="clear" w:color="auto" w:fill="auto"/>
                  <w:hideMark/>
                </w:tcPr>
                <w:p w:rsidR="000B0900" w:rsidRPr="002F7BD4" w:rsidRDefault="000B0900" w:rsidP="009270CE">
                  <w:pPr>
                    <w:rPr>
                      <w:b/>
                      <w:bCs/>
                      <w:i/>
                      <w:iCs/>
                    </w:rPr>
                  </w:pPr>
                  <w:r w:rsidRPr="002F7BD4">
                    <w:rPr>
                      <w:b/>
                      <w:bCs/>
                      <w:i/>
                      <w:iCs/>
                      <w:sz w:val="22"/>
                      <w:szCs w:val="22"/>
                    </w:rPr>
                    <w:t> </w:t>
                  </w:r>
                </w:p>
              </w:tc>
              <w:tc>
                <w:tcPr>
                  <w:tcW w:w="542" w:type="pct"/>
                  <w:shd w:val="clear" w:color="auto" w:fill="auto"/>
                  <w:hideMark/>
                </w:tcPr>
                <w:p w:rsidR="000B0900" w:rsidRPr="002F7BD4" w:rsidRDefault="000B0900" w:rsidP="009270CE">
                  <w:pPr>
                    <w:rPr>
                      <w:b/>
                      <w:bCs/>
                      <w:i/>
                      <w:iCs/>
                    </w:rPr>
                  </w:pPr>
                  <w:r w:rsidRPr="002F7BD4">
                    <w:rPr>
                      <w:b/>
                      <w:bCs/>
                      <w:i/>
                      <w:iCs/>
                      <w:sz w:val="22"/>
                      <w:szCs w:val="22"/>
                    </w:rPr>
                    <w:t> </w:t>
                  </w:r>
                </w:p>
              </w:tc>
              <w:tc>
                <w:tcPr>
                  <w:tcW w:w="395" w:type="pct"/>
                  <w:shd w:val="clear" w:color="auto" w:fill="auto"/>
                  <w:noWrap/>
                  <w:vAlign w:val="bottom"/>
                  <w:hideMark/>
                </w:tcPr>
                <w:p w:rsidR="000B0900" w:rsidRPr="002F7BD4" w:rsidRDefault="000B0900" w:rsidP="009270CE">
                  <w:r w:rsidRPr="002F7BD4">
                    <w:rPr>
                      <w:sz w:val="22"/>
                      <w:szCs w:val="22"/>
                    </w:rPr>
                    <w:t> </w:t>
                  </w:r>
                </w:p>
              </w:tc>
            </w:tr>
            <w:tr w:rsidR="00D07011" w:rsidRPr="00D22CF9" w:rsidTr="00D07011">
              <w:trPr>
                <w:trHeight w:val="289"/>
              </w:trPr>
              <w:tc>
                <w:tcPr>
                  <w:tcW w:w="171" w:type="pct"/>
                  <w:shd w:val="clear" w:color="auto" w:fill="auto"/>
                  <w:hideMark/>
                </w:tcPr>
                <w:p w:rsidR="00D07011" w:rsidRPr="002F7BD4" w:rsidRDefault="00D07011" w:rsidP="009270CE">
                  <w:pPr>
                    <w:jc w:val="center"/>
                  </w:pPr>
                  <w:r w:rsidRPr="002F7BD4">
                    <w:rPr>
                      <w:sz w:val="22"/>
                      <w:szCs w:val="22"/>
                    </w:rPr>
                    <w:t> </w:t>
                  </w:r>
                </w:p>
              </w:tc>
              <w:tc>
                <w:tcPr>
                  <w:tcW w:w="314" w:type="pct"/>
                  <w:shd w:val="clear" w:color="auto" w:fill="auto"/>
                  <w:vAlign w:val="center"/>
                  <w:hideMark/>
                </w:tcPr>
                <w:p w:rsidR="00D07011" w:rsidRPr="002F7BD4" w:rsidRDefault="00D07011" w:rsidP="009270CE">
                  <w:r w:rsidRPr="002F7BD4">
                    <w:rPr>
                      <w:sz w:val="22"/>
                      <w:szCs w:val="22"/>
                    </w:rPr>
                    <w:t> </w:t>
                  </w:r>
                </w:p>
              </w:tc>
              <w:tc>
                <w:tcPr>
                  <w:tcW w:w="2268" w:type="pct"/>
                  <w:shd w:val="clear" w:color="auto" w:fill="auto"/>
                  <w:vAlign w:val="center"/>
                  <w:hideMark/>
                </w:tcPr>
                <w:p w:rsidR="00D07011" w:rsidRDefault="00D07011">
                  <w:r>
                    <w:rPr>
                      <w:sz w:val="22"/>
                      <w:szCs w:val="22"/>
                    </w:rPr>
                    <w:t>Кількість закладів</w:t>
                  </w:r>
                </w:p>
              </w:tc>
              <w:tc>
                <w:tcPr>
                  <w:tcW w:w="316" w:type="pct"/>
                  <w:shd w:val="clear" w:color="auto" w:fill="auto"/>
                  <w:vAlign w:val="center"/>
                  <w:hideMark/>
                </w:tcPr>
                <w:p w:rsidR="00D07011" w:rsidRDefault="00D07011">
                  <w:pPr>
                    <w:jc w:val="center"/>
                    <w:rPr>
                      <w:sz w:val="20"/>
                      <w:szCs w:val="20"/>
                    </w:rPr>
                  </w:pPr>
                  <w:r>
                    <w:rPr>
                      <w:sz w:val="20"/>
                      <w:szCs w:val="20"/>
                    </w:rPr>
                    <w:t>од.</w:t>
                  </w:r>
                </w:p>
              </w:tc>
              <w:tc>
                <w:tcPr>
                  <w:tcW w:w="452" w:type="pct"/>
                  <w:shd w:val="clear" w:color="auto" w:fill="auto"/>
                  <w:vAlign w:val="center"/>
                </w:tcPr>
                <w:p w:rsidR="00D07011" w:rsidRDefault="00D07011">
                  <w:pPr>
                    <w:jc w:val="center"/>
                    <w:rPr>
                      <w:sz w:val="18"/>
                      <w:szCs w:val="18"/>
                    </w:rPr>
                  </w:pPr>
                  <w:r>
                    <w:rPr>
                      <w:sz w:val="18"/>
                      <w:szCs w:val="18"/>
                    </w:rPr>
                    <w:t>рішення міської ради</w:t>
                  </w:r>
                </w:p>
              </w:tc>
              <w:tc>
                <w:tcPr>
                  <w:tcW w:w="542" w:type="pct"/>
                  <w:shd w:val="clear" w:color="auto" w:fill="auto"/>
                  <w:noWrap/>
                  <w:vAlign w:val="center"/>
                  <w:hideMark/>
                </w:tcPr>
                <w:p w:rsidR="00D07011" w:rsidRDefault="00D07011" w:rsidP="007F72CF">
                  <w:pPr>
                    <w:jc w:val="right"/>
                    <w:rPr>
                      <w:color w:val="000000"/>
                    </w:rPr>
                  </w:pPr>
                  <w:r>
                    <w:rPr>
                      <w:color w:val="000000"/>
                      <w:sz w:val="22"/>
                      <w:szCs w:val="22"/>
                    </w:rPr>
                    <w:t>5</w:t>
                  </w:r>
                </w:p>
              </w:tc>
              <w:tc>
                <w:tcPr>
                  <w:tcW w:w="542" w:type="pct"/>
                  <w:shd w:val="clear" w:color="auto" w:fill="auto"/>
                  <w:noWrap/>
                  <w:vAlign w:val="center"/>
                  <w:hideMark/>
                </w:tcPr>
                <w:p w:rsidR="00D07011" w:rsidRDefault="00D07011" w:rsidP="007F72CF">
                  <w:pPr>
                    <w:jc w:val="right"/>
                    <w:rPr>
                      <w:color w:val="000000"/>
                    </w:rPr>
                  </w:pPr>
                  <w:r>
                    <w:rPr>
                      <w:color w:val="000000"/>
                      <w:sz w:val="22"/>
                      <w:szCs w:val="22"/>
                    </w:rPr>
                    <w:t>5</w:t>
                  </w:r>
                </w:p>
              </w:tc>
              <w:tc>
                <w:tcPr>
                  <w:tcW w:w="395" w:type="pct"/>
                  <w:shd w:val="clear" w:color="auto" w:fill="auto"/>
                  <w:noWrap/>
                  <w:vAlign w:val="center"/>
                  <w:hideMark/>
                </w:tcPr>
                <w:p w:rsidR="00D07011" w:rsidRDefault="00D07011" w:rsidP="007F72CF">
                  <w:pPr>
                    <w:jc w:val="right"/>
                    <w:rPr>
                      <w:color w:val="000000"/>
                    </w:rPr>
                  </w:pPr>
                  <w:r>
                    <w:rPr>
                      <w:color w:val="000000"/>
                      <w:sz w:val="22"/>
                      <w:szCs w:val="22"/>
                    </w:rPr>
                    <w:t>0,0</w:t>
                  </w:r>
                </w:p>
              </w:tc>
            </w:tr>
            <w:tr w:rsidR="00FB431D" w:rsidRPr="00D22CF9" w:rsidTr="00D07011">
              <w:trPr>
                <w:trHeight w:val="289"/>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
                    <w:rPr>
                      <w:sz w:val="22"/>
                      <w:szCs w:val="22"/>
                    </w:rPr>
                    <w:t>Кількість штатних одиниць</w:t>
                  </w:r>
                </w:p>
              </w:tc>
              <w:tc>
                <w:tcPr>
                  <w:tcW w:w="316" w:type="pct"/>
                  <w:shd w:val="clear" w:color="auto" w:fill="auto"/>
                  <w:vAlign w:val="center"/>
                  <w:hideMark/>
                </w:tcPr>
                <w:p w:rsidR="00FB431D" w:rsidRDefault="00FB431D">
                  <w:pPr>
                    <w:jc w:val="center"/>
                    <w:rPr>
                      <w:sz w:val="20"/>
                      <w:szCs w:val="20"/>
                    </w:rPr>
                  </w:pPr>
                  <w:r>
                    <w:rPr>
                      <w:sz w:val="20"/>
                      <w:szCs w:val="20"/>
                    </w:rPr>
                    <w:t>од.</w:t>
                  </w:r>
                </w:p>
              </w:tc>
              <w:tc>
                <w:tcPr>
                  <w:tcW w:w="452" w:type="pct"/>
                  <w:shd w:val="clear" w:color="auto" w:fill="auto"/>
                  <w:vAlign w:val="center"/>
                </w:tcPr>
                <w:p w:rsidR="00FB431D" w:rsidRDefault="00FB431D">
                  <w:pPr>
                    <w:jc w:val="center"/>
                    <w:rPr>
                      <w:sz w:val="18"/>
                      <w:szCs w:val="18"/>
                    </w:rPr>
                  </w:pPr>
                  <w:r>
                    <w:rPr>
                      <w:sz w:val="18"/>
                      <w:szCs w:val="18"/>
                    </w:rPr>
                    <w:t>штатний розпис</w:t>
                  </w:r>
                </w:p>
              </w:tc>
              <w:tc>
                <w:tcPr>
                  <w:tcW w:w="542" w:type="pct"/>
                  <w:shd w:val="clear" w:color="auto" w:fill="auto"/>
                  <w:noWrap/>
                  <w:vAlign w:val="center"/>
                  <w:hideMark/>
                </w:tcPr>
                <w:p w:rsidR="00FB431D" w:rsidRDefault="00FB431D" w:rsidP="007F72CF">
                  <w:pPr>
                    <w:jc w:val="right"/>
                    <w:rPr>
                      <w:color w:val="000000"/>
                    </w:rPr>
                  </w:pPr>
                  <w:r>
                    <w:rPr>
                      <w:color w:val="000000"/>
                      <w:sz w:val="22"/>
                      <w:szCs w:val="22"/>
                    </w:rPr>
                    <w:t>781,75</w:t>
                  </w:r>
                </w:p>
              </w:tc>
              <w:tc>
                <w:tcPr>
                  <w:tcW w:w="542" w:type="pct"/>
                  <w:shd w:val="clear" w:color="auto" w:fill="auto"/>
                  <w:noWrap/>
                  <w:vAlign w:val="center"/>
                  <w:hideMark/>
                </w:tcPr>
                <w:p w:rsidR="00FB431D" w:rsidRDefault="00FB431D" w:rsidP="007F72CF">
                  <w:pPr>
                    <w:jc w:val="right"/>
                    <w:rPr>
                      <w:color w:val="000000"/>
                    </w:rPr>
                  </w:pPr>
                  <w:r>
                    <w:rPr>
                      <w:color w:val="000000"/>
                      <w:sz w:val="22"/>
                      <w:szCs w:val="22"/>
                    </w:rPr>
                    <w:t>781,75</w:t>
                  </w:r>
                </w:p>
              </w:tc>
              <w:tc>
                <w:tcPr>
                  <w:tcW w:w="395" w:type="pct"/>
                  <w:shd w:val="clear" w:color="auto" w:fill="auto"/>
                  <w:noWrap/>
                  <w:vAlign w:val="center"/>
                  <w:hideMark/>
                </w:tcPr>
                <w:p w:rsidR="00FB431D" w:rsidRDefault="00FB431D" w:rsidP="007F72CF">
                  <w:pPr>
                    <w:jc w:val="right"/>
                    <w:rPr>
                      <w:color w:val="000000"/>
                    </w:rPr>
                  </w:pPr>
                  <w:r>
                    <w:rPr>
                      <w:color w:val="000000"/>
                      <w:sz w:val="22"/>
                      <w:szCs w:val="22"/>
                    </w:rPr>
                    <w:t>0,0</w:t>
                  </w:r>
                </w:p>
              </w:tc>
            </w:tr>
            <w:tr w:rsidR="00FB431D" w:rsidRPr="00D22CF9" w:rsidTr="00D07011">
              <w:trPr>
                <w:trHeight w:val="289"/>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BE7A08" w:rsidP="00BE7A08">
                  <w:pPr>
                    <w:rPr>
                      <w:i/>
                      <w:iCs/>
                    </w:rPr>
                  </w:pPr>
                  <w:r>
                    <w:rPr>
                      <w:i/>
                      <w:iCs/>
                      <w:sz w:val="22"/>
                      <w:szCs w:val="22"/>
                    </w:rPr>
                    <w:t>із них</w:t>
                  </w:r>
                  <w:r w:rsidR="00FB431D">
                    <w:rPr>
                      <w:i/>
                      <w:iCs/>
                      <w:sz w:val="22"/>
                      <w:szCs w:val="22"/>
                    </w:rPr>
                    <w:t xml:space="preserve"> лікарів </w:t>
                  </w:r>
                </w:p>
              </w:tc>
              <w:tc>
                <w:tcPr>
                  <w:tcW w:w="316" w:type="pct"/>
                  <w:shd w:val="clear" w:color="auto" w:fill="auto"/>
                  <w:vAlign w:val="center"/>
                  <w:hideMark/>
                </w:tcPr>
                <w:p w:rsidR="00FB431D" w:rsidRDefault="00FB431D">
                  <w:pPr>
                    <w:jc w:val="center"/>
                    <w:rPr>
                      <w:i/>
                      <w:iCs/>
                      <w:sz w:val="20"/>
                      <w:szCs w:val="20"/>
                    </w:rPr>
                  </w:pPr>
                  <w:r>
                    <w:rPr>
                      <w:i/>
                      <w:iCs/>
                      <w:sz w:val="20"/>
                      <w:szCs w:val="20"/>
                    </w:rPr>
                    <w:t>од.</w:t>
                  </w:r>
                </w:p>
              </w:tc>
              <w:tc>
                <w:tcPr>
                  <w:tcW w:w="452" w:type="pct"/>
                  <w:shd w:val="clear" w:color="auto" w:fill="auto"/>
                  <w:vAlign w:val="center"/>
                </w:tcPr>
                <w:p w:rsidR="00FB431D" w:rsidRDefault="00FB431D" w:rsidP="00D07011">
                  <w:pPr>
                    <w:jc w:val="center"/>
                    <w:rPr>
                      <w:sz w:val="18"/>
                      <w:szCs w:val="18"/>
                    </w:rPr>
                  </w:pPr>
                  <w:r>
                    <w:rPr>
                      <w:sz w:val="18"/>
                      <w:szCs w:val="18"/>
                    </w:rPr>
                    <w:t>штатний розпис</w:t>
                  </w:r>
                </w:p>
              </w:tc>
              <w:tc>
                <w:tcPr>
                  <w:tcW w:w="542" w:type="pct"/>
                  <w:shd w:val="clear" w:color="auto" w:fill="auto"/>
                  <w:noWrap/>
                  <w:vAlign w:val="center"/>
                  <w:hideMark/>
                </w:tcPr>
                <w:p w:rsidR="00FB431D" w:rsidRDefault="00FB431D" w:rsidP="007F72CF">
                  <w:pPr>
                    <w:jc w:val="right"/>
                    <w:rPr>
                      <w:i/>
                      <w:iCs/>
                      <w:color w:val="000000"/>
                    </w:rPr>
                  </w:pPr>
                  <w:r>
                    <w:rPr>
                      <w:i/>
                      <w:iCs/>
                      <w:color w:val="000000"/>
                      <w:sz w:val="22"/>
                      <w:szCs w:val="22"/>
                    </w:rPr>
                    <w:t>221,75</w:t>
                  </w:r>
                </w:p>
              </w:tc>
              <w:tc>
                <w:tcPr>
                  <w:tcW w:w="542" w:type="pct"/>
                  <w:shd w:val="clear" w:color="auto" w:fill="auto"/>
                  <w:noWrap/>
                  <w:vAlign w:val="center"/>
                  <w:hideMark/>
                </w:tcPr>
                <w:p w:rsidR="00FB431D" w:rsidRDefault="00FB431D" w:rsidP="007F72CF">
                  <w:pPr>
                    <w:jc w:val="right"/>
                    <w:rPr>
                      <w:color w:val="000000"/>
                    </w:rPr>
                  </w:pPr>
                  <w:r>
                    <w:rPr>
                      <w:color w:val="000000"/>
                      <w:sz w:val="22"/>
                      <w:szCs w:val="22"/>
                    </w:rPr>
                    <w:t>221,75</w:t>
                  </w:r>
                </w:p>
              </w:tc>
              <w:tc>
                <w:tcPr>
                  <w:tcW w:w="395" w:type="pct"/>
                  <w:shd w:val="clear" w:color="auto" w:fill="auto"/>
                  <w:noWrap/>
                  <w:vAlign w:val="center"/>
                  <w:hideMark/>
                </w:tcPr>
                <w:p w:rsidR="00FB431D" w:rsidRDefault="00FB431D" w:rsidP="007F72CF">
                  <w:pPr>
                    <w:jc w:val="right"/>
                    <w:rPr>
                      <w:color w:val="000000"/>
                    </w:rPr>
                  </w:pPr>
                  <w:r>
                    <w:rPr>
                      <w:color w:val="000000"/>
                      <w:sz w:val="22"/>
                      <w:szCs w:val="22"/>
                    </w:rPr>
                    <w:t>0,0</w:t>
                  </w:r>
                </w:p>
              </w:tc>
            </w:tr>
            <w:tr w:rsidR="00FB431D" w:rsidRPr="00D22CF9" w:rsidTr="009270CE">
              <w:trPr>
                <w:trHeight w:val="300"/>
              </w:trPr>
              <w:tc>
                <w:tcPr>
                  <w:tcW w:w="171" w:type="pct"/>
                  <w:shd w:val="clear" w:color="auto" w:fill="auto"/>
                  <w:hideMark/>
                </w:tcPr>
                <w:p w:rsidR="00FB431D" w:rsidRPr="002F7BD4" w:rsidRDefault="00FB431D" w:rsidP="009270CE">
                  <w:pPr>
                    <w:jc w:val="center"/>
                  </w:pPr>
                  <w:r w:rsidRPr="002F7BD4">
                    <w:rPr>
                      <w:sz w:val="22"/>
                      <w:szCs w:val="22"/>
                    </w:rPr>
                    <w:t>2</w:t>
                  </w:r>
                </w:p>
              </w:tc>
              <w:tc>
                <w:tcPr>
                  <w:tcW w:w="314" w:type="pct"/>
                  <w:shd w:val="clear" w:color="auto" w:fill="auto"/>
                  <w:hideMark/>
                </w:tcPr>
                <w:p w:rsidR="00FB431D" w:rsidRPr="002F7BD4" w:rsidRDefault="00FB431D" w:rsidP="009270CE">
                  <w:pPr>
                    <w:rPr>
                      <w:b/>
                      <w:bCs/>
                      <w:i/>
                      <w:iCs/>
                    </w:rPr>
                  </w:pPr>
                  <w:r w:rsidRPr="002F7BD4">
                    <w:rPr>
                      <w:b/>
                      <w:bCs/>
                      <w:i/>
                      <w:iCs/>
                      <w:sz w:val="22"/>
                      <w:szCs w:val="22"/>
                    </w:rPr>
                    <w:t> </w:t>
                  </w:r>
                </w:p>
              </w:tc>
              <w:tc>
                <w:tcPr>
                  <w:tcW w:w="2268" w:type="pct"/>
                  <w:shd w:val="clear" w:color="auto" w:fill="auto"/>
                  <w:hideMark/>
                </w:tcPr>
                <w:p w:rsidR="00FB431D" w:rsidRPr="002F7BD4" w:rsidRDefault="00FB431D" w:rsidP="009270CE">
                  <w:pPr>
                    <w:rPr>
                      <w:b/>
                      <w:bCs/>
                      <w:i/>
                      <w:iCs/>
                    </w:rPr>
                  </w:pPr>
                  <w:r w:rsidRPr="002F7BD4">
                    <w:rPr>
                      <w:b/>
                      <w:bCs/>
                      <w:i/>
                      <w:iCs/>
                      <w:sz w:val="22"/>
                      <w:szCs w:val="22"/>
                    </w:rPr>
                    <w:t>Показники продукту:</w:t>
                  </w:r>
                </w:p>
              </w:tc>
              <w:tc>
                <w:tcPr>
                  <w:tcW w:w="316" w:type="pct"/>
                  <w:shd w:val="clear" w:color="auto" w:fill="auto"/>
                  <w:hideMark/>
                </w:tcPr>
                <w:p w:rsidR="00FB431D" w:rsidRPr="002F7BD4" w:rsidRDefault="00FB431D" w:rsidP="009270CE">
                  <w:pPr>
                    <w:rPr>
                      <w:b/>
                      <w:bCs/>
                      <w:i/>
                      <w:iCs/>
                    </w:rPr>
                  </w:pPr>
                  <w:r w:rsidRPr="002F7BD4">
                    <w:rPr>
                      <w:b/>
                      <w:bCs/>
                      <w:i/>
                      <w:iCs/>
                      <w:sz w:val="22"/>
                      <w:szCs w:val="22"/>
                    </w:rPr>
                    <w:t> </w:t>
                  </w:r>
                </w:p>
              </w:tc>
              <w:tc>
                <w:tcPr>
                  <w:tcW w:w="45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395" w:type="pct"/>
                  <w:shd w:val="clear" w:color="auto" w:fill="auto"/>
                  <w:noWrap/>
                  <w:vAlign w:val="bottom"/>
                  <w:hideMark/>
                </w:tcPr>
                <w:p w:rsidR="00FB431D" w:rsidRPr="002F7BD4" w:rsidRDefault="00FB431D" w:rsidP="009270CE">
                  <w:r w:rsidRPr="002F7BD4">
                    <w:rPr>
                      <w:sz w:val="22"/>
                      <w:szCs w:val="22"/>
                    </w:rPr>
                    <w:t> </w:t>
                  </w:r>
                </w:p>
              </w:tc>
            </w:tr>
            <w:tr w:rsidR="00FB431D" w:rsidRPr="00D22CF9" w:rsidTr="00480A58">
              <w:trPr>
                <w:trHeight w:val="277"/>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
                    <w:rPr>
                      <w:sz w:val="22"/>
                      <w:szCs w:val="22"/>
                    </w:rPr>
                    <w:t>Кількість лікарських відвідувань</w:t>
                  </w:r>
                </w:p>
              </w:tc>
              <w:tc>
                <w:tcPr>
                  <w:tcW w:w="316" w:type="pct"/>
                  <w:shd w:val="clear" w:color="auto" w:fill="auto"/>
                  <w:vAlign w:val="center"/>
                  <w:hideMark/>
                </w:tcPr>
                <w:p w:rsidR="00FB431D" w:rsidRDefault="00FB431D">
                  <w:pPr>
                    <w:jc w:val="center"/>
                    <w:rPr>
                      <w:sz w:val="20"/>
                      <w:szCs w:val="20"/>
                    </w:rPr>
                  </w:pPr>
                  <w:proofErr w:type="spellStart"/>
                  <w:r>
                    <w:rPr>
                      <w:sz w:val="20"/>
                      <w:szCs w:val="20"/>
                    </w:rPr>
                    <w:t>тис.од</w:t>
                  </w:r>
                  <w:proofErr w:type="spellEnd"/>
                  <w:r>
                    <w:rPr>
                      <w:sz w:val="20"/>
                      <w:szCs w:val="20"/>
                    </w:rPr>
                    <w:t>.</w:t>
                  </w:r>
                </w:p>
              </w:tc>
              <w:tc>
                <w:tcPr>
                  <w:tcW w:w="452" w:type="pct"/>
                  <w:shd w:val="clear" w:color="auto" w:fill="auto"/>
                  <w:vAlign w:val="center"/>
                </w:tcPr>
                <w:p w:rsidR="00FB431D" w:rsidRDefault="00FB431D">
                  <w:pPr>
                    <w:jc w:val="center"/>
                    <w:rPr>
                      <w:sz w:val="18"/>
                      <w:szCs w:val="18"/>
                    </w:rPr>
                  </w:pPr>
                  <w:r>
                    <w:rPr>
                      <w:sz w:val="18"/>
                      <w:szCs w:val="18"/>
                    </w:rPr>
                    <w:t>статистична звітність</w:t>
                  </w:r>
                </w:p>
              </w:tc>
              <w:tc>
                <w:tcPr>
                  <w:tcW w:w="542" w:type="pct"/>
                  <w:shd w:val="clear" w:color="auto" w:fill="auto"/>
                  <w:noWrap/>
                  <w:hideMark/>
                </w:tcPr>
                <w:p w:rsidR="00FB431D" w:rsidRDefault="00FB431D">
                  <w:pPr>
                    <w:jc w:val="right"/>
                    <w:rPr>
                      <w:color w:val="000000"/>
                    </w:rPr>
                  </w:pPr>
                  <w:r>
                    <w:rPr>
                      <w:color w:val="000000"/>
                      <w:sz w:val="22"/>
                      <w:szCs w:val="22"/>
                    </w:rPr>
                    <w:t>714,354</w:t>
                  </w:r>
                </w:p>
              </w:tc>
              <w:tc>
                <w:tcPr>
                  <w:tcW w:w="542" w:type="pct"/>
                  <w:shd w:val="clear" w:color="auto" w:fill="auto"/>
                  <w:noWrap/>
                  <w:hideMark/>
                </w:tcPr>
                <w:p w:rsidR="00FB431D" w:rsidRDefault="00FB431D">
                  <w:pPr>
                    <w:jc w:val="right"/>
                    <w:rPr>
                      <w:color w:val="000000"/>
                    </w:rPr>
                  </w:pPr>
                  <w:r>
                    <w:rPr>
                      <w:color w:val="000000"/>
                      <w:sz w:val="22"/>
                      <w:szCs w:val="22"/>
                    </w:rPr>
                    <w:t>824,083</w:t>
                  </w:r>
                </w:p>
              </w:tc>
              <w:tc>
                <w:tcPr>
                  <w:tcW w:w="395" w:type="pct"/>
                  <w:shd w:val="clear" w:color="auto" w:fill="auto"/>
                  <w:noWrap/>
                  <w:hideMark/>
                </w:tcPr>
                <w:p w:rsidR="00FB431D" w:rsidRDefault="00FB431D">
                  <w:pPr>
                    <w:jc w:val="right"/>
                    <w:rPr>
                      <w:color w:val="000000"/>
                    </w:rPr>
                  </w:pPr>
                  <w:r>
                    <w:rPr>
                      <w:color w:val="000000"/>
                      <w:sz w:val="22"/>
                      <w:szCs w:val="22"/>
                    </w:rPr>
                    <w:t>15,4</w:t>
                  </w:r>
                </w:p>
              </w:tc>
            </w:tr>
            <w:tr w:rsidR="00FB431D" w:rsidRPr="00D22CF9" w:rsidTr="00480A58">
              <w:trPr>
                <w:trHeight w:val="277"/>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
                    <w:rPr>
                      <w:sz w:val="22"/>
                      <w:szCs w:val="22"/>
                    </w:rPr>
                    <w:t>Кількість пролікованих хворих у денних стаціонарах</w:t>
                  </w:r>
                </w:p>
              </w:tc>
              <w:tc>
                <w:tcPr>
                  <w:tcW w:w="316" w:type="pct"/>
                  <w:shd w:val="clear" w:color="auto" w:fill="auto"/>
                  <w:vAlign w:val="center"/>
                  <w:hideMark/>
                </w:tcPr>
                <w:p w:rsidR="00FB431D" w:rsidRDefault="00FB431D">
                  <w:pPr>
                    <w:jc w:val="center"/>
                    <w:rPr>
                      <w:sz w:val="20"/>
                      <w:szCs w:val="20"/>
                    </w:rPr>
                  </w:pPr>
                  <w:r>
                    <w:rPr>
                      <w:sz w:val="20"/>
                      <w:szCs w:val="20"/>
                    </w:rPr>
                    <w:t>осіб</w:t>
                  </w:r>
                </w:p>
              </w:tc>
              <w:tc>
                <w:tcPr>
                  <w:tcW w:w="452" w:type="pct"/>
                  <w:shd w:val="clear" w:color="auto" w:fill="auto"/>
                  <w:vAlign w:val="center"/>
                </w:tcPr>
                <w:p w:rsidR="00FB431D" w:rsidRDefault="00FB431D" w:rsidP="00B46AF9">
                  <w:pPr>
                    <w:jc w:val="center"/>
                    <w:rPr>
                      <w:sz w:val="18"/>
                      <w:szCs w:val="18"/>
                    </w:rPr>
                  </w:pPr>
                  <w:r>
                    <w:rPr>
                      <w:sz w:val="18"/>
                      <w:szCs w:val="18"/>
                    </w:rPr>
                    <w:t>статистична звітність</w:t>
                  </w:r>
                </w:p>
              </w:tc>
              <w:tc>
                <w:tcPr>
                  <w:tcW w:w="542" w:type="pct"/>
                  <w:shd w:val="clear" w:color="auto" w:fill="auto"/>
                  <w:noWrap/>
                  <w:hideMark/>
                </w:tcPr>
                <w:p w:rsidR="00FB431D" w:rsidRDefault="00FB431D">
                  <w:pPr>
                    <w:jc w:val="right"/>
                    <w:rPr>
                      <w:color w:val="000000"/>
                    </w:rPr>
                  </w:pPr>
                  <w:r>
                    <w:rPr>
                      <w:color w:val="000000"/>
                      <w:sz w:val="22"/>
                      <w:szCs w:val="22"/>
                    </w:rPr>
                    <w:t>4244</w:t>
                  </w:r>
                </w:p>
              </w:tc>
              <w:tc>
                <w:tcPr>
                  <w:tcW w:w="542" w:type="pct"/>
                  <w:shd w:val="clear" w:color="auto" w:fill="auto"/>
                  <w:noWrap/>
                  <w:hideMark/>
                </w:tcPr>
                <w:p w:rsidR="00FB431D" w:rsidRDefault="00FB431D">
                  <w:pPr>
                    <w:jc w:val="right"/>
                  </w:pPr>
                  <w:r>
                    <w:rPr>
                      <w:sz w:val="22"/>
                      <w:szCs w:val="22"/>
                    </w:rPr>
                    <w:t>4244</w:t>
                  </w:r>
                </w:p>
              </w:tc>
              <w:tc>
                <w:tcPr>
                  <w:tcW w:w="395" w:type="pct"/>
                  <w:shd w:val="clear" w:color="auto" w:fill="auto"/>
                  <w:noWrap/>
                  <w:hideMark/>
                </w:tcPr>
                <w:p w:rsidR="00FB431D" w:rsidRDefault="00FB431D">
                  <w:pPr>
                    <w:jc w:val="right"/>
                    <w:rPr>
                      <w:color w:val="000000"/>
                    </w:rPr>
                  </w:pPr>
                  <w:r>
                    <w:rPr>
                      <w:color w:val="000000"/>
                      <w:sz w:val="22"/>
                      <w:szCs w:val="22"/>
                    </w:rPr>
                    <w:t>0,0</w:t>
                  </w:r>
                </w:p>
              </w:tc>
            </w:tr>
            <w:tr w:rsidR="00FB431D" w:rsidRPr="00D22CF9" w:rsidTr="009270CE">
              <w:trPr>
                <w:trHeight w:val="855"/>
              </w:trPr>
              <w:tc>
                <w:tcPr>
                  <w:tcW w:w="171" w:type="pct"/>
                  <w:shd w:val="clear" w:color="auto" w:fill="auto"/>
                  <w:hideMark/>
                </w:tcPr>
                <w:p w:rsidR="00FB431D" w:rsidRPr="002F7BD4" w:rsidRDefault="00FB431D" w:rsidP="009270CE">
                  <w:pPr>
                    <w:jc w:val="center"/>
                    <w:rPr>
                      <w:i/>
                      <w:iCs/>
                    </w:rPr>
                  </w:pPr>
                  <w:r w:rsidRPr="002F7BD4">
                    <w:rPr>
                      <w:i/>
                      <w:iCs/>
                      <w:sz w:val="22"/>
                      <w:szCs w:val="22"/>
                    </w:rPr>
                    <w:t> </w:t>
                  </w:r>
                </w:p>
              </w:tc>
              <w:tc>
                <w:tcPr>
                  <w:tcW w:w="314" w:type="pct"/>
                  <w:shd w:val="clear" w:color="auto" w:fill="auto"/>
                  <w:vAlign w:val="center"/>
                  <w:hideMark/>
                </w:tcPr>
                <w:p w:rsidR="00FB431D" w:rsidRPr="002F7BD4" w:rsidRDefault="00FB431D" w:rsidP="009270CE">
                  <w:pPr>
                    <w:rPr>
                      <w:b/>
                      <w:bCs/>
                      <w:i/>
                      <w:iCs/>
                    </w:rPr>
                  </w:pPr>
                  <w:r w:rsidRPr="002F7BD4">
                    <w:rPr>
                      <w:b/>
                      <w:bCs/>
                      <w:i/>
                      <w:iCs/>
                      <w:sz w:val="22"/>
                      <w:szCs w:val="22"/>
                    </w:rPr>
                    <w:t> </w:t>
                  </w:r>
                </w:p>
              </w:tc>
              <w:tc>
                <w:tcPr>
                  <w:tcW w:w="4515" w:type="pct"/>
                  <w:gridSpan w:val="6"/>
                  <w:shd w:val="clear" w:color="auto" w:fill="auto"/>
                  <w:hideMark/>
                </w:tcPr>
                <w:p w:rsidR="00FB431D" w:rsidRPr="002F7BD4" w:rsidRDefault="00FB431D" w:rsidP="00DF4655">
                  <w:pPr>
                    <w:rPr>
                      <w:i/>
                      <w:iCs/>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sidRPr="00DF4655">
                    <w:rPr>
                      <w:i/>
                      <w:iCs/>
                      <w:sz w:val="22"/>
                      <w:szCs w:val="22"/>
                    </w:rPr>
                    <w:t xml:space="preserve">Кількість лікарських відвідувань  збільшилась на 15,4 </w:t>
                  </w:r>
                  <w:proofErr w:type="spellStart"/>
                  <w:r w:rsidRPr="00DF4655">
                    <w:rPr>
                      <w:i/>
                      <w:iCs/>
                      <w:sz w:val="22"/>
                      <w:szCs w:val="22"/>
                    </w:rPr>
                    <w:t>відс</w:t>
                  </w:r>
                  <w:proofErr w:type="spellEnd"/>
                  <w:r w:rsidRPr="00DF4655">
                    <w:rPr>
                      <w:i/>
                      <w:iCs/>
                      <w:sz w:val="22"/>
                      <w:szCs w:val="22"/>
                    </w:rPr>
                    <w:t>. порівняно з плановими показниками за рахунок ускладнення епідеміологічної ситуації в місті в кінці 2018 року (на показник значний вплив мало збільшення захворюваності на ГРЗ і ГРВІ у грудні 2018 року), а також за рахунок відвідувань, пов’язаних з укладенням декларацій з сімейними лікарями і педіатрами.</w:t>
                  </w:r>
                </w:p>
              </w:tc>
            </w:tr>
            <w:tr w:rsidR="00FB431D" w:rsidRPr="00D22CF9" w:rsidTr="009270CE">
              <w:trPr>
                <w:trHeight w:val="300"/>
              </w:trPr>
              <w:tc>
                <w:tcPr>
                  <w:tcW w:w="171" w:type="pct"/>
                  <w:shd w:val="clear" w:color="auto" w:fill="auto"/>
                  <w:hideMark/>
                </w:tcPr>
                <w:p w:rsidR="00FB431D" w:rsidRPr="002F7BD4" w:rsidRDefault="00FB431D" w:rsidP="009270CE">
                  <w:pPr>
                    <w:jc w:val="center"/>
                  </w:pPr>
                  <w:r w:rsidRPr="002F7BD4">
                    <w:rPr>
                      <w:sz w:val="22"/>
                      <w:szCs w:val="22"/>
                    </w:rPr>
                    <w:t>3</w:t>
                  </w:r>
                </w:p>
              </w:tc>
              <w:tc>
                <w:tcPr>
                  <w:tcW w:w="314" w:type="pct"/>
                  <w:shd w:val="clear" w:color="auto" w:fill="auto"/>
                  <w:hideMark/>
                </w:tcPr>
                <w:p w:rsidR="00FB431D" w:rsidRPr="002F7BD4" w:rsidRDefault="00FB431D" w:rsidP="009270CE">
                  <w:pPr>
                    <w:rPr>
                      <w:b/>
                      <w:bCs/>
                      <w:i/>
                      <w:iCs/>
                    </w:rPr>
                  </w:pPr>
                  <w:r w:rsidRPr="002F7BD4">
                    <w:rPr>
                      <w:b/>
                      <w:bCs/>
                      <w:i/>
                      <w:iCs/>
                      <w:sz w:val="22"/>
                      <w:szCs w:val="22"/>
                    </w:rPr>
                    <w:t> </w:t>
                  </w:r>
                </w:p>
              </w:tc>
              <w:tc>
                <w:tcPr>
                  <w:tcW w:w="2268" w:type="pct"/>
                  <w:shd w:val="clear" w:color="auto" w:fill="auto"/>
                  <w:hideMark/>
                </w:tcPr>
                <w:p w:rsidR="00FB431D" w:rsidRPr="002F7BD4" w:rsidRDefault="00FB431D" w:rsidP="009270CE">
                  <w:pPr>
                    <w:rPr>
                      <w:b/>
                      <w:bCs/>
                      <w:i/>
                      <w:iCs/>
                    </w:rPr>
                  </w:pPr>
                  <w:r w:rsidRPr="002F7BD4">
                    <w:rPr>
                      <w:b/>
                      <w:bCs/>
                      <w:i/>
                      <w:iCs/>
                      <w:sz w:val="22"/>
                      <w:szCs w:val="22"/>
                    </w:rPr>
                    <w:t>Показники ефективності:</w:t>
                  </w:r>
                </w:p>
              </w:tc>
              <w:tc>
                <w:tcPr>
                  <w:tcW w:w="316" w:type="pct"/>
                  <w:shd w:val="clear" w:color="auto" w:fill="auto"/>
                  <w:hideMark/>
                </w:tcPr>
                <w:p w:rsidR="00FB431D" w:rsidRPr="002F7BD4" w:rsidRDefault="00FB431D" w:rsidP="009270CE">
                  <w:pPr>
                    <w:rPr>
                      <w:b/>
                      <w:bCs/>
                      <w:i/>
                      <w:iCs/>
                    </w:rPr>
                  </w:pPr>
                  <w:r w:rsidRPr="002F7BD4">
                    <w:rPr>
                      <w:b/>
                      <w:bCs/>
                      <w:i/>
                      <w:iCs/>
                      <w:sz w:val="22"/>
                      <w:szCs w:val="22"/>
                    </w:rPr>
                    <w:t> </w:t>
                  </w:r>
                </w:p>
              </w:tc>
              <w:tc>
                <w:tcPr>
                  <w:tcW w:w="45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395" w:type="pct"/>
                  <w:shd w:val="clear" w:color="auto" w:fill="auto"/>
                  <w:noWrap/>
                  <w:vAlign w:val="bottom"/>
                  <w:hideMark/>
                </w:tcPr>
                <w:p w:rsidR="00FB431D" w:rsidRPr="002F7BD4" w:rsidRDefault="00FB431D" w:rsidP="009270CE">
                  <w:r w:rsidRPr="002F7BD4">
                    <w:rPr>
                      <w:sz w:val="22"/>
                      <w:szCs w:val="22"/>
                    </w:rPr>
                    <w:t> </w:t>
                  </w:r>
                </w:p>
              </w:tc>
            </w:tr>
            <w:tr w:rsidR="00FB431D" w:rsidRPr="00D22CF9" w:rsidTr="00F43756">
              <w:trPr>
                <w:trHeight w:val="514"/>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
                    <w:rPr>
                      <w:sz w:val="22"/>
                      <w:szCs w:val="22"/>
                    </w:rPr>
                    <w:t>Навантаження лікаря (кількість відвідувань на одного лікаря за рахунок коштів загального фонду бюджету)</w:t>
                  </w:r>
                </w:p>
              </w:tc>
              <w:tc>
                <w:tcPr>
                  <w:tcW w:w="316" w:type="pct"/>
                  <w:shd w:val="clear" w:color="auto" w:fill="auto"/>
                  <w:vAlign w:val="center"/>
                  <w:hideMark/>
                </w:tcPr>
                <w:p w:rsidR="00FB431D" w:rsidRDefault="00FB431D">
                  <w:pPr>
                    <w:jc w:val="center"/>
                    <w:rPr>
                      <w:sz w:val="20"/>
                      <w:szCs w:val="20"/>
                    </w:rPr>
                  </w:pPr>
                  <w:r>
                    <w:rPr>
                      <w:sz w:val="20"/>
                      <w:szCs w:val="20"/>
                    </w:rPr>
                    <w:t>од.</w:t>
                  </w:r>
                </w:p>
              </w:tc>
              <w:tc>
                <w:tcPr>
                  <w:tcW w:w="452" w:type="pct"/>
                  <w:shd w:val="clear" w:color="auto" w:fill="auto"/>
                  <w:vAlign w:val="center"/>
                </w:tcPr>
                <w:p w:rsidR="00FB431D" w:rsidRDefault="00FB431D">
                  <w:pPr>
                    <w:jc w:val="center"/>
                    <w:rPr>
                      <w:sz w:val="18"/>
                      <w:szCs w:val="18"/>
                    </w:rPr>
                  </w:pPr>
                  <w:r>
                    <w:rPr>
                      <w:sz w:val="18"/>
                      <w:szCs w:val="18"/>
                    </w:rPr>
                    <w:t>статистична звітність</w:t>
                  </w:r>
                </w:p>
              </w:tc>
              <w:tc>
                <w:tcPr>
                  <w:tcW w:w="542" w:type="pct"/>
                  <w:shd w:val="clear" w:color="auto" w:fill="auto"/>
                  <w:noWrap/>
                  <w:vAlign w:val="center"/>
                  <w:hideMark/>
                </w:tcPr>
                <w:p w:rsidR="00FB431D" w:rsidRDefault="00FB431D">
                  <w:pPr>
                    <w:jc w:val="right"/>
                  </w:pPr>
                  <w:r>
                    <w:rPr>
                      <w:sz w:val="22"/>
                      <w:szCs w:val="22"/>
                    </w:rPr>
                    <w:t>3363</w:t>
                  </w:r>
                </w:p>
              </w:tc>
              <w:tc>
                <w:tcPr>
                  <w:tcW w:w="542" w:type="pct"/>
                  <w:shd w:val="clear" w:color="auto" w:fill="auto"/>
                  <w:noWrap/>
                  <w:vAlign w:val="center"/>
                  <w:hideMark/>
                </w:tcPr>
                <w:p w:rsidR="00FB431D" w:rsidRDefault="00FB431D">
                  <w:pPr>
                    <w:jc w:val="right"/>
                  </w:pPr>
                  <w:r>
                    <w:rPr>
                      <w:sz w:val="22"/>
                      <w:szCs w:val="22"/>
                    </w:rPr>
                    <w:t>3769</w:t>
                  </w:r>
                </w:p>
              </w:tc>
              <w:tc>
                <w:tcPr>
                  <w:tcW w:w="395" w:type="pct"/>
                  <w:shd w:val="clear" w:color="auto" w:fill="auto"/>
                  <w:noWrap/>
                  <w:vAlign w:val="center"/>
                  <w:hideMark/>
                </w:tcPr>
                <w:p w:rsidR="00FB431D" w:rsidRDefault="00FB431D">
                  <w:pPr>
                    <w:jc w:val="right"/>
                    <w:rPr>
                      <w:color w:val="000000"/>
                    </w:rPr>
                  </w:pPr>
                  <w:r>
                    <w:rPr>
                      <w:color w:val="000000"/>
                      <w:sz w:val="22"/>
                      <w:szCs w:val="22"/>
                    </w:rPr>
                    <w:t>12,1</w:t>
                  </w:r>
                </w:p>
              </w:tc>
            </w:tr>
            <w:tr w:rsidR="00FB431D" w:rsidRPr="00D22CF9" w:rsidTr="00F43756">
              <w:trPr>
                <w:trHeight w:val="279"/>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sidP="00B64143">
                  <w:r>
                    <w:rPr>
                      <w:sz w:val="22"/>
                      <w:szCs w:val="22"/>
                    </w:rPr>
                    <w:t xml:space="preserve">Середня вартість одного відвідування по загальному фонду без урахування пільгових медикаментів і міських програм </w:t>
                  </w:r>
                </w:p>
              </w:tc>
              <w:tc>
                <w:tcPr>
                  <w:tcW w:w="316" w:type="pct"/>
                  <w:shd w:val="clear" w:color="auto" w:fill="auto"/>
                  <w:vAlign w:val="center"/>
                  <w:hideMark/>
                </w:tcPr>
                <w:p w:rsidR="00FB431D" w:rsidRDefault="00FB431D">
                  <w:pPr>
                    <w:jc w:val="center"/>
                    <w:rPr>
                      <w:sz w:val="20"/>
                      <w:szCs w:val="20"/>
                    </w:rPr>
                  </w:pPr>
                  <w:r>
                    <w:rPr>
                      <w:sz w:val="20"/>
                      <w:szCs w:val="20"/>
                    </w:rPr>
                    <w:t>грн.</w:t>
                  </w:r>
                </w:p>
              </w:tc>
              <w:tc>
                <w:tcPr>
                  <w:tcW w:w="452" w:type="pct"/>
                  <w:shd w:val="clear" w:color="auto" w:fill="auto"/>
                  <w:vAlign w:val="center"/>
                </w:tcPr>
                <w:p w:rsidR="00FB431D" w:rsidRDefault="00FB431D">
                  <w:pPr>
                    <w:jc w:val="center"/>
                    <w:rPr>
                      <w:sz w:val="18"/>
                      <w:szCs w:val="18"/>
                    </w:rPr>
                  </w:pPr>
                  <w:r>
                    <w:rPr>
                      <w:sz w:val="18"/>
                      <w:szCs w:val="18"/>
                    </w:rPr>
                    <w:t>бухгалтерський облік</w:t>
                  </w:r>
                </w:p>
              </w:tc>
              <w:tc>
                <w:tcPr>
                  <w:tcW w:w="542" w:type="pct"/>
                  <w:shd w:val="clear" w:color="auto" w:fill="auto"/>
                  <w:noWrap/>
                  <w:vAlign w:val="center"/>
                  <w:hideMark/>
                </w:tcPr>
                <w:p w:rsidR="00FB431D" w:rsidRDefault="00FB431D">
                  <w:pPr>
                    <w:jc w:val="right"/>
                    <w:rPr>
                      <w:color w:val="000000"/>
                    </w:rPr>
                  </w:pPr>
                  <w:r>
                    <w:rPr>
                      <w:color w:val="000000"/>
                      <w:sz w:val="22"/>
                      <w:szCs w:val="22"/>
                    </w:rPr>
                    <w:t>64,07</w:t>
                  </w:r>
                </w:p>
              </w:tc>
              <w:tc>
                <w:tcPr>
                  <w:tcW w:w="542" w:type="pct"/>
                  <w:shd w:val="clear" w:color="auto" w:fill="auto"/>
                  <w:noWrap/>
                  <w:vAlign w:val="center"/>
                  <w:hideMark/>
                </w:tcPr>
                <w:p w:rsidR="00FB431D" w:rsidRDefault="00FB431D">
                  <w:pPr>
                    <w:jc w:val="right"/>
                  </w:pPr>
                  <w:r>
                    <w:rPr>
                      <w:sz w:val="22"/>
                      <w:szCs w:val="22"/>
                    </w:rPr>
                    <w:t>54,67</w:t>
                  </w:r>
                </w:p>
              </w:tc>
              <w:tc>
                <w:tcPr>
                  <w:tcW w:w="395" w:type="pct"/>
                  <w:shd w:val="clear" w:color="auto" w:fill="auto"/>
                  <w:noWrap/>
                  <w:vAlign w:val="center"/>
                  <w:hideMark/>
                </w:tcPr>
                <w:p w:rsidR="00FB431D" w:rsidRDefault="00FB431D">
                  <w:pPr>
                    <w:jc w:val="right"/>
                    <w:rPr>
                      <w:color w:val="000000"/>
                    </w:rPr>
                  </w:pPr>
                  <w:r>
                    <w:rPr>
                      <w:color w:val="000000"/>
                      <w:sz w:val="22"/>
                      <w:szCs w:val="22"/>
                    </w:rPr>
                    <w:t>-14,7</w:t>
                  </w:r>
                </w:p>
              </w:tc>
            </w:tr>
            <w:tr w:rsidR="00FB431D" w:rsidRPr="00D22CF9" w:rsidTr="004C55E5">
              <w:trPr>
                <w:trHeight w:val="420"/>
              </w:trPr>
              <w:tc>
                <w:tcPr>
                  <w:tcW w:w="171" w:type="pct"/>
                  <w:shd w:val="clear" w:color="auto" w:fill="auto"/>
                  <w:hideMark/>
                </w:tcPr>
                <w:p w:rsidR="00FB431D" w:rsidRPr="002F7BD4" w:rsidRDefault="00FB431D" w:rsidP="009270CE">
                  <w:pPr>
                    <w:jc w:val="center"/>
                  </w:pPr>
                  <w:r w:rsidRPr="002F7BD4">
                    <w:rPr>
                      <w:sz w:val="22"/>
                      <w:szCs w:val="22"/>
                    </w:rPr>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hideMark/>
                </w:tcPr>
                <w:p w:rsidR="00FB431D" w:rsidRPr="00D93AD0" w:rsidRDefault="00BE7A08" w:rsidP="009270CE">
                  <w:pPr>
                    <w:rPr>
                      <w:i/>
                      <w:iCs/>
                    </w:rPr>
                  </w:pPr>
                  <w:r>
                    <w:rPr>
                      <w:i/>
                      <w:iCs/>
                      <w:sz w:val="22"/>
                      <w:szCs w:val="22"/>
                    </w:rPr>
                    <w:t xml:space="preserve">із них </w:t>
                  </w:r>
                  <w:r w:rsidR="00FB431D">
                    <w:rPr>
                      <w:i/>
                      <w:iCs/>
                      <w:sz w:val="22"/>
                      <w:szCs w:val="22"/>
                    </w:rPr>
                    <w:t>по медикаментах</w:t>
                  </w:r>
                </w:p>
              </w:tc>
              <w:tc>
                <w:tcPr>
                  <w:tcW w:w="316" w:type="pct"/>
                  <w:shd w:val="clear" w:color="auto" w:fill="auto"/>
                  <w:vAlign w:val="center"/>
                  <w:hideMark/>
                </w:tcPr>
                <w:p w:rsidR="00FB431D" w:rsidRDefault="00FB431D">
                  <w:pPr>
                    <w:jc w:val="center"/>
                    <w:rPr>
                      <w:i/>
                      <w:iCs/>
                      <w:sz w:val="20"/>
                      <w:szCs w:val="20"/>
                    </w:rPr>
                  </w:pPr>
                  <w:r>
                    <w:rPr>
                      <w:i/>
                      <w:iCs/>
                      <w:sz w:val="20"/>
                      <w:szCs w:val="20"/>
                    </w:rPr>
                    <w:t>грн.</w:t>
                  </w:r>
                </w:p>
              </w:tc>
              <w:tc>
                <w:tcPr>
                  <w:tcW w:w="452" w:type="pct"/>
                  <w:shd w:val="clear" w:color="auto" w:fill="auto"/>
                  <w:vAlign w:val="center"/>
                </w:tcPr>
                <w:p w:rsidR="00FB431D" w:rsidRDefault="00FB431D">
                  <w:pPr>
                    <w:jc w:val="center"/>
                    <w:rPr>
                      <w:i/>
                      <w:iCs/>
                      <w:sz w:val="18"/>
                      <w:szCs w:val="18"/>
                    </w:rPr>
                  </w:pPr>
                  <w:r>
                    <w:rPr>
                      <w:i/>
                      <w:iCs/>
                      <w:sz w:val="18"/>
                      <w:szCs w:val="18"/>
                    </w:rPr>
                    <w:t>бухгалтерський облік</w:t>
                  </w:r>
                </w:p>
              </w:tc>
              <w:tc>
                <w:tcPr>
                  <w:tcW w:w="542" w:type="pct"/>
                  <w:shd w:val="clear" w:color="auto" w:fill="auto"/>
                  <w:noWrap/>
                  <w:vAlign w:val="center"/>
                  <w:hideMark/>
                </w:tcPr>
                <w:p w:rsidR="00FB431D" w:rsidRDefault="00FB431D">
                  <w:pPr>
                    <w:jc w:val="right"/>
                    <w:rPr>
                      <w:i/>
                      <w:iCs/>
                      <w:color w:val="000000"/>
                    </w:rPr>
                  </w:pPr>
                  <w:r>
                    <w:rPr>
                      <w:i/>
                      <w:iCs/>
                      <w:color w:val="000000"/>
                      <w:sz w:val="22"/>
                      <w:szCs w:val="22"/>
                    </w:rPr>
                    <w:t>0,35</w:t>
                  </w:r>
                </w:p>
              </w:tc>
              <w:tc>
                <w:tcPr>
                  <w:tcW w:w="542" w:type="pct"/>
                  <w:shd w:val="clear" w:color="auto" w:fill="auto"/>
                  <w:noWrap/>
                  <w:vAlign w:val="center"/>
                  <w:hideMark/>
                </w:tcPr>
                <w:p w:rsidR="00FB431D" w:rsidRDefault="00FB431D">
                  <w:pPr>
                    <w:jc w:val="right"/>
                    <w:rPr>
                      <w:i/>
                      <w:iCs/>
                    </w:rPr>
                  </w:pPr>
                  <w:r>
                    <w:rPr>
                      <w:i/>
                      <w:iCs/>
                      <w:sz w:val="22"/>
                      <w:szCs w:val="22"/>
                    </w:rPr>
                    <w:t>0,30</w:t>
                  </w:r>
                </w:p>
              </w:tc>
              <w:tc>
                <w:tcPr>
                  <w:tcW w:w="395" w:type="pct"/>
                  <w:shd w:val="clear" w:color="auto" w:fill="auto"/>
                  <w:noWrap/>
                  <w:vAlign w:val="center"/>
                  <w:hideMark/>
                </w:tcPr>
                <w:p w:rsidR="00FB431D" w:rsidRDefault="00FB431D">
                  <w:pPr>
                    <w:jc w:val="right"/>
                    <w:rPr>
                      <w:color w:val="000000"/>
                    </w:rPr>
                  </w:pPr>
                  <w:r>
                    <w:rPr>
                      <w:color w:val="000000"/>
                      <w:sz w:val="22"/>
                      <w:szCs w:val="22"/>
                    </w:rPr>
                    <w:t>-14,3</w:t>
                  </w:r>
                </w:p>
              </w:tc>
            </w:tr>
            <w:tr w:rsidR="00FB431D" w:rsidRPr="00D22CF9" w:rsidTr="009270CE">
              <w:trPr>
                <w:trHeight w:val="836"/>
              </w:trPr>
              <w:tc>
                <w:tcPr>
                  <w:tcW w:w="171" w:type="pct"/>
                  <w:shd w:val="clear" w:color="auto" w:fill="auto"/>
                  <w:hideMark/>
                </w:tcPr>
                <w:p w:rsidR="00FB431D" w:rsidRPr="002F7BD4" w:rsidRDefault="00FB431D" w:rsidP="009270CE">
                  <w:pPr>
                    <w:jc w:val="center"/>
                    <w:rPr>
                      <w:i/>
                      <w:iCs/>
                    </w:rPr>
                  </w:pPr>
                  <w:r w:rsidRPr="002F7BD4">
                    <w:rPr>
                      <w:i/>
                      <w:iCs/>
                      <w:sz w:val="22"/>
                      <w:szCs w:val="22"/>
                    </w:rPr>
                    <w:t> </w:t>
                  </w:r>
                </w:p>
              </w:tc>
              <w:tc>
                <w:tcPr>
                  <w:tcW w:w="314" w:type="pct"/>
                  <w:shd w:val="clear" w:color="auto" w:fill="auto"/>
                  <w:vAlign w:val="center"/>
                  <w:hideMark/>
                </w:tcPr>
                <w:p w:rsidR="00FB431D" w:rsidRPr="002F7BD4" w:rsidRDefault="00FB431D" w:rsidP="009270CE">
                  <w:pPr>
                    <w:rPr>
                      <w:b/>
                      <w:bCs/>
                      <w:i/>
                      <w:iCs/>
                    </w:rPr>
                  </w:pPr>
                  <w:r w:rsidRPr="002F7BD4">
                    <w:rPr>
                      <w:b/>
                      <w:bCs/>
                      <w:i/>
                      <w:iCs/>
                      <w:sz w:val="22"/>
                      <w:szCs w:val="22"/>
                    </w:rPr>
                    <w:t> </w:t>
                  </w:r>
                </w:p>
              </w:tc>
              <w:tc>
                <w:tcPr>
                  <w:tcW w:w="4515" w:type="pct"/>
                  <w:gridSpan w:val="6"/>
                  <w:shd w:val="clear" w:color="auto" w:fill="auto"/>
                  <w:hideMark/>
                </w:tcPr>
                <w:p w:rsidR="00FB431D" w:rsidRPr="002F7BD4" w:rsidRDefault="00FB431D" w:rsidP="009270CE">
                  <w:pPr>
                    <w:rPr>
                      <w:i/>
                      <w:iCs/>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sidRPr="006752ED">
                    <w:rPr>
                      <w:i/>
                      <w:iCs/>
                      <w:sz w:val="22"/>
                      <w:szCs w:val="22"/>
                    </w:rPr>
                    <w:t xml:space="preserve">Кількість відвідувань на одну лікарську посаду збільшилась на 12,1 </w:t>
                  </w:r>
                  <w:proofErr w:type="spellStart"/>
                  <w:r w:rsidRPr="006752ED">
                    <w:rPr>
                      <w:i/>
                      <w:iCs/>
                      <w:sz w:val="22"/>
                      <w:szCs w:val="22"/>
                    </w:rPr>
                    <w:t>відс</w:t>
                  </w:r>
                  <w:proofErr w:type="spellEnd"/>
                  <w:r w:rsidRPr="006752ED">
                    <w:rPr>
                      <w:i/>
                      <w:iCs/>
                      <w:sz w:val="22"/>
                      <w:szCs w:val="22"/>
                    </w:rPr>
                    <w:t xml:space="preserve">., у зв’язку із збільшенням загальної кількості відвідувань; вартість відвідування нижче запланованої на 13,5 </w:t>
                  </w:r>
                  <w:proofErr w:type="spellStart"/>
                  <w:r w:rsidRPr="006752ED">
                    <w:rPr>
                      <w:i/>
                      <w:iCs/>
                      <w:sz w:val="22"/>
                      <w:szCs w:val="22"/>
                    </w:rPr>
                    <w:t>відс</w:t>
                  </w:r>
                  <w:proofErr w:type="spellEnd"/>
                  <w:r w:rsidRPr="006752ED">
                    <w:rPr>
                      <w:i/>
                      <w:iCs/>
                      <w:sz w:val="22"/>
                      <w:szCs w:val="22"/>
                    </w:rPr>
                    <w:t xml:space="preserve">.,  </w:t>
                  </w:r>
                  <w:r w:rsidR="00BE7A08">
                    <w:rPr>
                      <w:i/>
                      <w:iCs/>
                      <w:sz w:val="22"/>
                      <w:szCs w:val="22"/>
                    </w:rPr>
                    <w:t>із них</w:t>
                  </w:r>
                  <w:r w:rsidRPr="006752ED">
                    <w:rPr>
                      <w:i/>
                      <w:iCs/>
                      <w:sz w:val="22"/>
                      <w:szCs w:val="22"/>
                    </w:rPr>
                    <w:t xml:space="preserve">. по медикаментам - на 14,3 </w:t>
                  </w:r>
                  <w:proofErr w:type="spellStart"/>
                  <w:r w:rsidRPr="006752ED">
                    <w:rPr>
                      <w:i/>
                      <w:iCs/>
                      <w:sz w:val="22"/>
                      <w:szCs w:val="22"/>
                    </w:rPr>
                    <w:t>відс</w:t>
                  </w:r>
                  <w:proofErr w:type="spellEnd"/>
                  <w:r w:rsidRPr="006752ED">
                    <w:rPr>
                      <w:i/>
                      <w:iCs/>
                      <w:sz w:val="22"/>
                      <w:szCs w:val="22"/>
                    </w:rPr>
                    <w:t>.,  у зв’язку з достатньо високою температурою зовнішнього повітря в осінньо-зимовий період, а також із збільшенням кількості лікарських відвідувань.</w:t>
                  </w:r>
                </w:p>
              </w:tc>
            </w:tr>
            <w:tr w:rsidR="00FB431D" w:rsidRPr="00D22CF9" w:rsidTr="009270CE">
              <w:trPr>
                <w:trHeight w:val="300"/>
              </w:trPr>
              <w:tc>
                <w:tcPr>
                  <w:tcW w:w="171" w:type="pct"/>
                  <w:shd w:val="clear" w:color="auto" w:fill="auto"/>
                  <w:hideMark/>
                </w:tcPr>
                <w:p w:rsidR="00FB431D" w:rsidRPr="002F7BD4" w:rsidRDefault="00FB431D" w:rsidP="009270CE">
                  <w:pPr>
                    <w:jc w:val="center"/>
                  </w:pPr>
                  <w:r w:rsidRPr="002F7BD4">
                    <w:rPr>
                      <w:sz w:val="22"/>
                      <w:szCs w:val="22"/>
                    </w:rPr>
                    <w:t>4</w:t>
                  </w:r>
                </w:p>
              </w:tc>
              <w:tc>
                <w:tcPr>
                  <w:tcW w:w="314" w:type="pct"/>
                  <w:shd w:val="clear" w:color="auto" w:fill="auto"/>
                  <w:hideMark/>
                </w:tcPr>
                <w:p w:rsidR="00FB431D" w:rsidRPr="002F7BD4" w:rsidRDefault="00FB431D" w:rsidP="009270CE">
                  <w:pPr>
                    <w:rPr>
                      <w:b/>
                      <w:bCs/>
                      <w:i/>
                      <w:iCs/>
                    </w:rPr>
                  </w:pPr>
                  <w:r w:rsidRPr="002F7BD4">
                    <w:rPr>
                      <w:b/>
                      <w:bCs/>
                      <w:i/>
                      <w:iCs/>
                      <w:sz w:val="22"/>
                      <w:szCs w:val="22"/>
                    </w:rPr>
                    <w:t> </w:t>
                  </w:r>
                </w:p>
              </w:tc>
              <w:tc>
                <w:tcPr>
                  <w:tcW w:w="2268" w:type="pct"/>
                  <w:shd w:val="clear" w:color="auto" w:fill="auto"/>
                  <w:hideMark/>
                </w:tcPr>
                <w:p w:rsidR="00FB431D" w:rsidRPr="002F7BD4" w:rsidRDefault="00FB431D" w:rsidP="009270CE">
                  <w:pPr>
                    <w:rPr>
                      <w:b/>
                      <w:bCs/>
                      <w:i/>
                      <w:iCs/>
                    </w:rPr>
                  </w:pPr>
                  <w:r w:rsidRPr="002F7BD4">
                    <w:rPr>
                      <w:b/>
                      <w:bCs/>
                      <w:i/>
                      <w:iCs/>
                      <w:sz w:val="22"/>
                      <w:szCs w:val="22"/>
                    </w:rPr>
                    <w:t>Показники якості:</w:t>
                  </w:r>
                </w:p>
              </w:tc>
              <w:tc>
                <w:tcPr>
                  <w:tcW w:w="316" w:type="pct"/>
                  <w:shd w:val="clear" w:color="auto" w:fill="auto"/>
                  <w:hideMark/>
                </w:tcPr>
                <w:p w:rsidR="00FB431D" w:rsidRPr="002F7BD4" w:rsidRDefault="00FB431D" w:rsidP="009270CE">
                  <w:pPr>
                    <w:rPr>
                      <w:b/>
                      <w:bCs/>
                      <w:i/>
                      <w:iCs/>
                    </w:rPr>
                  </w:pPr>
                  <w:r w:rsidRPr="002F7BD4">
                    <w:rPr>
                      <w:b/>
                      <w:bCs/>
                      <w:i/>
                      <w:iCs/>
                      <w:sz w:val="22"/>
                      <w:szCs w:val="22"/>
                    </w:rPr>
                    <w:t> </w:t>
                  </w:r>
                </w:p>
              </w:tc>
              <w:tc>
                <w:tcPr>
                  <w:tcW w:w="45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542" w:type="pct"/>
                  <w:shd w:val="clear" w:color="auto" w:fill="auto"/>
                  <w:hideMark/>
                </w:tcPr>
                <w:p w:rsidR="00FB431D" w:rsidRPr="002F7BD4" w:rsidRDefault="00FB431D" w:rsidP="009270CE">
                  <w:pPr>
                    <w:rPr>
                      <w:b/>
                      <w:bCs/>
                      <w:i/>
                      <w:iCs/>
                    </w:rPr>
                  </w:pPr>
                  <w:r w:rsidRPr="002F7BD4">
                    <w:rPr>
                      <w:b/>
                      <w:bCs/>
                      <w:i/>
                      <w:iCs/>
                      <w:sz w:val="22"/>
                      <w:szCs w:val="22"/>
                    </w:rPr>
                    <w:t> </w:t>
                  </w:r>
                </w:p>
              </w:tc>
              <w:tc>
                <w:tcPr>
                  <w:tcW w:w="395" w:type="pct"/>
                  <w:shd w:val="clear" w:color="auto" w:fill="auto"/>
                  <w:noWrap/>
                  <w:vAlign w:val="bottom"/>
                  <w:hideMark/>
                </w:tcPr>
                <w:p w:rsidR="00FB431D" w:rsidRPr="002F7BD4" w:rsidRDefault="00FB431D" w:rsidP="009270CE">
                  <w:r w:rsidRPr="002F7BD4">
                    <w:rPr>
                      <w:sz w:val="22"/>
                      <w:szCs w:val="22"/>
                    </w:rPr>
                    <w:t> </w:t>
                  </w:r>
                </w:p>
              </w:tc>
            </w:tr>
            <w:tr w:rsidR="00FB431D" w:rsidRPr="00D22CF9" w:rsidTr="00A92031">
              <w:trPr>
                <w:trHeight w:val="600"/>
              </w:trPr>
              <w:tc>
                <w:tcPr>
                  <w:tcW w:w="171" w:type="pct"/>
                  <w:shd w:val="clear" w:color="auto" w:fill="auto"/>
                  <w:hideMark/>
                </w:tcPr>
                <w:p w:rsidR="00FB431D" w:rsidRPr="002F7BD4" w:rsidRDefault="00FB431D" w:rsidP="009270CE">
                  <w:pPr>
                    <w:jc w:val="center"/>
                  </w:pPr>
                  <w:r w:rsidRPr="002F7BD4">
                    <w:rPr>
                      <w:sz w:val="22"/>
                      <w:szCs w:val="22"/>
                    </w:rPr>
                    <w:lastRenderedPageBreak/>
                    <w:t> </w:t>
                  </w:r>
                </w:p>
              </w:tc>
              <w:tc>
                <w:tcPr>
                  <w:tcW w:w="314" w:type="pct"/>
                  <w:shd w:val="clear" w:color="auto" w:fill="auto"/>
                  <w:vAlign w:val="center"/>
                  <w:hideMark/>
                </w:tcPr>
                <w:p w:rsidR="00FB431D" w:rsidRPr="002F7BD4" w:rsidRDefault="00FB431D" w:rsidP="009270CE">
                  <w:r w:rsidRPr="002F7BD4">
                    <w:rPr>
                      <w:sz w:val="22"/>
                      <w:szCs w:val="22"/>
                    </w:rPr>
                    <w:t> </w:t>
                  </w:r>
                </w:p>
              </w:tc>
              <w:tc>
                <w:tcPr>
                  <w:tcW w:w="2268" w:type="pct"/>
                  <w:shd w:val="clear" w:color="auto" w:fill="auto"/>
                  <w:vAlign w:val="center"/>
                  <w:hideMark/>
                </w:tcPr>
                <w:p w:rsidR="00FB431D" w:rsidRDefault="00FB431D">
                  <w:r>
                    <w:rPr>
                      <w:sz w:val="22"/>
                      <w:szCs w:val="22"/>
                    </w:rPr>
                    <w:t>Зниження рівня загальної захворюваності населення</w:t>
                  </w:r>
                </w:p>
              </w:tc>
              <w:tc>
                <w:tcPr>
                  <w:tcW w:w="316" w:type="pct"/>
                  <w:shd w:val="clear" w:color="auto" w:fill="auto"/>
                  <w:vAlign w:val="center"/>
                  <w:hideMark/>
                </w:tcPr>
                <w:p w:rsidR="00FB431D" w:rsidRDefault="00FB431D">
                  <w:pPr>
                    <w:jc w:val="center"/>
                    <w:rPr>
                      <w:sz w:val="20"/>
                      <w:szCs w:val="20"/>
                    </w:rPr>
                  </w:pPr>
                  <w:r>
                    <w:rPr>
                      <w:sz w:val="20"/>
                      <w:szCs w:val="20"/>
                    </w:rPr>
                    <w:t>%</w:t>
                  </w:r>
                </w:p>
              </w:tc>
              <w:tc>
                <w:tcPr>
                  <w:tcW w:w="452" w:type="pct"/>
                  <w:shd w:val="clear" w:color="auto" w:fill="auto"/>
                  <w:vAlign w:val="center"/>
                  <w:hideMark/>
                </w:tcPr>
                <w:p w:rsidR="00FB431D" w:rsidRDefault="00FB431D">
                  <w:pPr>
                    <w:jc w:val="center"/>
                    <w:rPr>
                      <w:sz w:val="18"/>
                      <w:szCs w:val="18"/>
                    </w:rPr>
                  </w:pPr>
                  <w:r>
                    <w:rPr>
                      <w:sz w:val="18"/>
                      <w:szCs w:val="18"/>
                    </w:rPr>
                    <w:t>статистична звітність</w:t>
                  </w:r>
                </w:p>
              </w:tc>
              <w:tc>
                <w:tcPr>
                  <w:tcW w:w="542" w:type="pct"/>
                  <w:shd w:val="clear" w:color="auto" w:fill="auto"/>
                  <w:noWrap/>
                  <w:vAlign w:val="center"/>
                  <w:hideMark/>
                </w:tcPr>
                <w:p w:rsidR="00FB431D" w:rsidRDefault="00FB431D" w:rsidP="00A92031">
                  <w:pPr>
                    <w:jc w:val="right"/>
                  </w:pPr>
                  <w:r>
                    <w:rPr>
                      <w:sz w:val="22"/>
                      <w:szCs w:val="22"/>
                    </w:rPr>
                    <w:t>1,9</w:t>
                  </w:r>
                </w:p>
              </w:tc>
              <w:tc>
                <w:tcPr>
                  <w:tcW w:w="542" w:type="pct"/>
                  <w:shd w:val="clear" w:color="auto" w:fill="auto"/>
                  <w:noWrap/>
                  <w:vAlign w:val="center"/>
                  <w:hideMark/>
                </w:tcPr>
                <w:p w:rsidR="00FB431D" w:rsidRDefault="00FB431D" w:rsidP="00A92031">
                  <w:pPr>
                    <w:jc w:val="right"/>
                  </w:pPr>
                  <w:r>
                    <w:rPr>
                      <w:sz w:val="22"/>
                      <w:szCs w:val="22"/>
                    </w:rPr>
                    <w:t>17,6</w:t>
                  </w:r>
                </w:p>
              </w:tc>
              <w:tc>
                <w:tcPr>
                  <w:tcW w:w="395" w:type="pct"/>
                  <w:shd w:val="clear" w:color="auto" w:fill="auto"/>
                  <w:noWrap/>
                  <w:vAlign w:val="center"/>
                  <w:hideMark/>
                </w:tcPr>
                <w:p w:rsidR="00FB431D" w:rsidRDefault="00FB431D" w:rsidP="00A92031">
                  <w:pPr>
                    <w:jc w:val="right"/>
                    <w:rPr>
                      <w:color w:val="000000"/>
                    </w:rPr>
                  </w:pPr>
                  <w:r>
                    <w:rPr>
                      <w:color w:val="000000"/>
                      <w:sz w:val="22"/>
                      <w:szCs w:val="22"/>
                    </w:rPr>
                    <w:t>15,7</w:t>
                  </w:r>
                </w:p>
              </w:tc>
            </w:tr>
            <w:tr w:rsidR="00FB431D" w:rsidRPr="002258A2" w:rsidTr="009270CE">
              <w:trPr>
                <w:trHeight w:val="477"/>
              </w:trPr>
              <w:tc>
                <w:tcPr>
                  <w:tcW w:w="171" w:type="pct"/>
                  <w:shd w:val="clear" w:color="auto" w:fill="auto"/>
                  <w:hideMark/>
                </w:tcPr>
                <w:p w:rsidR="00FB431D" w:rsidRPr="002F7BD4" w:rsidRDefault="00FB431D" w:rsidP="009270CE">
                  <w:pPr>
                    <w:jc w:val="center"/>
                    <w:rPr>
                      <w:i/>
                      <w:iCs/>
                    </w:rPr>
                  </w:pPr>
                  <w:r w:rsidRPr="002F7BD4">
                    <w:rPr>
                      <w:i/>
                      <w:iCs/>
                      <w:sz w:val="22"/>
                      <w:szCs w:val="22"/>
                    </w:rPr>
                    <w:t> </w:t>
                  </w:r>
                </w:p>
              </w:tc>
              <w:tc>
                <w:tcPr>
                  <w:tcW w:w="314" w:type="pct"/>
                  <w:shd w:val="clear" w:color="auto" w:fill="auto"/>
                  <w:vAlign w:val="center"/>
                  <w:hideMark/>
                </w:tcPr>
                <w:p w:rsidR="00FB431D" w:rsidRPr="002F7BD4" w:rsidRDefault="00FB431D" w:rsidP="009270CE">
                  <w:pPr>
                    <w:rPr>
                      <w:b/>
                      <w:bCs/>
                      <w:i/>
                      <w:iCs/>
                    </w:rPr>
                  </w:pPr>
                  <w:r w:rsidRPr="002F7BD4">
                    <w:rPr>
                      <w:b/>
                      <w:bCs/>
                      <w:i/>
                      <w:iCs/>
                      <w:sz w:val="22"/>
                      <w:szCs w:val="22"/>
                    </w:rPr>
                    <w:t> </w:t>
                  </w:r>
                </w:p>
              </w:tc>
              <w:tc>
                <w:tcPr>
                  <w:tcW w:w="4515" w:type="pct"/>
                  <w:gridSpan w:val="6"/>
                  <w:shd w:val="clear" w:color="auto" w:fill="auto"/>
                  <w:hideMark/>
                </w:tcPr>
                <w:p w:rsidR="00FB431D" w:rsidRPr="002F7BD4" w:rsidRDefault="00FB431D" w:rsidP="009270CE">
                  <w:pPr>
                    <w:rPr>
                      <w:i/>
                      <w:iCs/>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sidRPr="002203E5">
                    <w:rPr>
                      <w:i/>
                      <w:iCs/>
                      <w:sz w:val="22"/>
                      <w:szCs w:val="22"/>
                    </w:rPr>
                    <w:t xml:space="preserve">Показник «зниження рівня загальної захворюваності населення» склав 17,6 </w:t>
                  </w:r>
                  <w:proofErr w:type="spellStart"/>
                  <w:r w:rsidRPr="002203E5">
                    <w:rPr>
                      <w:i/>
                      <w:iCs/>
                      <w:sz w:val="22"/>
                      <w:szCs w:val="22"/>
                    </w:rPr>
                    <w:t>відс</w:t>
                  </w:r>
                  <w:proofErr w:type="spellEnd"/>
                  <w:r w:rsidRPr="002203E5">
                    <w:rPr>
                      <w:i/>
                      <w:iCs/>
                      <w:sz w:val="22"/>
                      <w:szCs w:val="22"/>
                    </w:rPr>
                    <w:t xml:space="preserve">., що більше на 15,7 </w:t>
                  </w:r>
                  <w:proofErr w:type="spellStart"/>
                  <w:r w:rsidRPr="002203E5">
                    <w:rPr>
                      <w:i/>
                      <w:iCs/>
                      <w:sz w:val="22"/>
                      <w:szCs w:val="22"/>
                    </w:rPr>
                    <w:t>відс</w:t>
                  </w:r>
                  <w:proofErr w:type="spellEnd"/>
                  <w:r w:rsidRPr="002203E5">
                    <w:rPr>
                      <w:i/>
                      <w:iCs/>
                      <w:sz w:val="22"/>
                      <w:szCs w:val="22"/>
                    </w:rPr>
                    <w:t>. від планового та пов’язано з реалізацією комплексу заходів щодо попередження та стабілізації рівня соціально-небезпечних (ВІЛ-інфекції/</w:t>
                  </w:r>
                  <w:proofErr w:type="spellStart"/>
                  <w:r w:rsidRPr="002203E5">
                    <w:rPr>
                      <w:i/>
                      <w:iCs/>
                      <w:sz w:val="22"/>
                      <w:szCs w:val="22"/>
                    </w:rPr>
                    <w:t>СНІДу</w:t>
                  </w:r>
                  <w:proofErr w:type="spellEnd"/>
                  <w:r w:rsidRPr="002203E5">
                    <w:rPr>
                      <w:i/>
                      <w:iCs/>
                      <w:sz w:val="22"/>
                      <w:szCs w:val="22"/>
                    </w:rPr>
                    <w:t xml:space="preserve">, туберкульозу та </w:t>
                  </w:r>
                  <w:proofErr w:type="spellStart"/>
                  <w:r w:rsidRPr="002203E5">
                    <w:rPr>
                      <w:i/>
                      <w:iCs/>
                      <w:sz w:val="22"/>
                      <w:szCs w:val="22"/>
                    </w:rPr>
                    <w:t>інш</w:t>
                  </w:r>
                  <w:proofErr w:type="spellEnd"/>
                  <w:r w:rsidRPr="002203E5">
                    <w:rPr>
                      <w:i/>
                      <w:iCs/>
                      <w:sz w:val="22"/>
                      <w:szCs w:val="22"/>
                    </w:rPr>
                    <w:t>.), хронічних неепідемічних хвороб, які в найбільшій мірі впливають на стан здоров’я населення.</w:t>
                  </w:r>
                  <w:r>
                    <w:rPr>
                      <w:i/>
                      <w:iCs/>
                      <w:sz w:val="22"/>
                      <w:szCs w:val="22"/>
                    </w:rPr>
                    <w:t xml:space="preserve"> </w:t>
                  </w:r>
                  <w:r w:rsidRPr="002203E5">
                    <w:rPr>
                      <w:i/>
                      <w:iCs/>
                      <w:sz w:val="22"/>
                      <w:szCs w:val="22"/>
                    </w:rPr>
                    <w:t xml:space="preserve">Поліпшилась диспансеризація  хворих  з  хронічними  неепідемічними  хворобами.  Пацієнти, які відносяться до групи  ризику  розвитку  ускладнень цих  хвороб,  активно  </w:t>
                  </w:r>
                  <w:proofErr w:type="spellStart"/>
                  <w:r w:rsidRPr="002203E5">
                    <w:rPr>
                      <w:i/>
                      <w:iCs/>
                      <w:sz w:val="22"/>
                      <w:szCs w:val="22"/>
                    </w:rPr>
                    <w:t>наглядаються</w:t>
                  </w:r>
                  <w:proofErr w:type="spellEnd"/>
                  <w:r w:rsidRPr="002203E5">
                    <w:rPr>
                      <w:i/>
                      <w:iCs/>
                      <w:sz w:val="22"/>
                      <w:szCs w:val="22"/>
                    </w:rPr>
                    <w:t>.</w:t>
                  </w:r>
                </w:p>
              </w:tc>
            </w:tr>
          </w:tbl>
          <w:p w:rsidR="000B0900" w:rsidRPr="004A49F9" w:rsidRDefault="000B0900" w:rsidP="009270CE">
            <w:pPr>
              <w:widowControl w:val="0"/>
              <w:autoSpaceDE w:val="0"/>
              <w:autoSpaceDN w:val="0"/>
              <w:adjustRightInd w:val="0"/>
              <w:ind w:firstLine="600"/>
              <w:jc w:val="both"/>
              <w:rPr>
                <w:sz w:val="28"/>
                <w:szCs w:val="28"/>
              </w:rPr>
            </w:pPr>
          </w:p>
          <w:p w:rsidR="000B0900" w:rsidRPr="00ED4E1C" w:rsidRDefault="000B0900" w:rsidP="009270CE">
            <w:pPr>
              <w:pStyle w:val="af6"/>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134D48" w:rsidRPr="00ED4E1C" w:rsidRDefault="00134D48" w:rsidP="00134D48">
            <w:pPr>
              <w:jc w:val="center"/>
            </w:pPr>
            <w:r>
              <w:rPr>
                <w:sz w:val="28"/>
              </w:rPr>
              <w:t>з</w:t>
            </w:r>
            <w:r w:rsidRPr="000B0900">
              <w:rPr>
                <w:sz w:val="28"/>
              </w:rPr>
              <w:t xml:space="preserve">абезпечення якісного надання первинної медико-санітарної допомоги у м. Черкаси </w:t>
            </w:r>
            <w:r w:rsidRPr="000B0900">
              <w:rPr>
                <w:bCs/>
                <w:sz w:val="28"/>
              </w:rPr>
              <w:t xml:space="preserve">за </w:t>
            </w:r>
            <w:r>
              <w:rPr>
                <w:bCs/>
                <w:sz w:val="28"/>
              </w:rPr>
              <w:t xml:space="preserve">9 місяців </w:t>
            </w:r>
            <w:r w:rsidRPr="000B0900">
              <w:rPr>
                <w:bCs/>
                <w:sz w:val="28"/>
              </w:rPr>
              <w:t>201</w:t>
            </w:r>
            <w:r>
              <w:rPr>
                <w:bCs/>
                <w:sz w:val="28"/>
              </w:rPr>
              <w:t>9 року</w:t>
            </w:r>
          </w:p>
          <w:p w:rsidR="000B0900" w:rsidRDefault="000B0900" w:rsidP="009270CE">
            <w:pPr>
              <w:jc w:val="center"/>
              <w:rPr>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86"/>
              <w:gridCol w:w="7113"/>
              <w:gridCol w:w="992"/>
              <w:gridCol w:w="1419"/>
              <w:gridCol w:w="1560"/>
              <w:gridCol w:w="1563"/>
              <w:gridCol w:w="1519"/>
            </w:tblGrid>
            <w:tr w:rsidR="000B0900" w:rsidRPr="00AE1390" w:rsidTr="009270CE">
              <w:trPr>
                <w:trHeight w:val="300"/>
              </w:trPr>
              <w:tc>
                <w:tcPr>
                  <w:tcW w:w="173" w:type="pct"/>
                  <w:shd w:val="clear" w:color="auto" w:fill="auto"/>
                  <w:vAlign w:val="center"/>
                  <w:hideMark/>
                </w:tcPr>
                <w:p w:rsidR="000B0900" w:rsidRPr="00AE1390" w:rsidRDefault="000B0900" w:rsidP="009270CE">
                  <w:pPr>
                    <w:jc w:val="center"/>
                  </w:pPr>
                  <w:r w:rsidRPr="00AE1390">
                    <w:rPr>
                      <w:sz w:val="22"/>
                      <w:szCs w:val="22"/>
                    </w:rPr>
                    <w:t>№ з/п</w:t>
                  </w:r>
                </w:p>
              </w:tc>
              <w:tc>
                <w:tcPr>
                  <w:tcW w:w="314" w:type="pct"/>
                  <w:shd w:val="clear" w:color="auto" w:fill="auto"/>
                  <w:vAlign w:val="center"/>
                  <w:hideMark/>
                </w:tcPr>
                <w:p w:rsidR="000B0900" w:rsidRPr="00AE1390" w:rsidRDefault="000B0900" w:rsidP="009270CE">
                  <w:pPr>
                    <w:jc w:val="center"/>
                    <w:rPr>
                      <w:bCs/>
                    </w:rPr>
                  </w:pPr>
                  <w:r w:rsidRPr="00AE1390">
                    <w:rPr>
                      <w:bCs/>
                      <w:sz w:val="22"/>
                      <w:szCs w:val="22"/>
                    </w:rPr>
                    <w:t>КПКВК</w:t>
                  </w:r>
                </w:p>
              </w:tc>
              <w:tc>
                <w:tcPr>
                  <w:tcW w:w="2266" w:type="pct"/>
                  <w:shd w:val="clear" w:color="auto" w:fill="auto"/>
                  <w:vAlign w:val="center"/>
                  <w:hideMark/>
                </w:tcPr>
                <w:p w:rsidR="000B0900" w:rsidRPr="00AE1390" w:rsidRDefault="000B0900" w:rsidP="009270CE">
                  <w:pPr>
                    <w:jc w:val="center"/>
                    <w:rPr>
                      <w:bCs/>
                    </w:rPr>
                  </w:pPr>
                  <w:r w:rsidRPr="00AE1390">
                    <w:rPr>
                      <w:bCs/>
                      <w:sz w:val="22"/>
                      <w:szCs w:val="22"/>
                    </w:rPr>
                    <w:t>Показники </w:t>
                  </w:r>
                </w:p>
              </w:tc>
              <w:tc>
                <w:tcPr>
                  <w:tcW w:w="316" w:type="pct"/>
                  <w:shd w:val="clear" w:color="auto" w:fill="auto"/>
                  <w:vAlign w:val="center"/>
                  <w:hideMark/>
                </w:tcPr>
                <w:p w:rsidR="000B0900" w:rsidRPr="00AE1390" w:rsidRDefault="000B0900" w:rsidP="009270CE">
                  <w:pPr>
                    <w:jc w:val="center"/>
                  </w:pPr>
                  <w:r w:rsidRPr="00AE1390">
                    <w:rPr>
                      <w:sz w:val="22"/>
                      <w:szCs w:val="22"/>
                    </w:rPr>
                    <w:t>Один. виміру</w:t>
                  </w:r>
                </w:p>
              </w:tc>
              <w:tc>
                <w:tcPr>
                  <w:tcW w:w="452" w:type="pct"/>
                  <w:shd w:val="clear" w:color="auto" w:fill="auto"/>
                  <w:vAlign w:val="center"/>
                  <w:hideMark/>
                </w:tcPr>
                <w:p w:rsidR="000B0900" w:rsidRPr="00AE1390" w:rsidRDefault="000B0900" w:rsidP="009270CE">
                  <w:pPr>
                    <w:jc w:val="center"/>
                  </w:pPr>
                  <w:r w:rsidRPr="00AE1390">
                    <w:rPr>
                      <w:sz w:val="22"/>
                      <w:szCs w:val="22"/>
                    </w:rPr>
                    <w:t>Джерело інформації</w:t>
                  </w:r>
                </w:p>
              </w:tc>
              <w:tc>
                <w:tcPr>
                  <w:tcW w:w="497" w:type="pct"/>
                  <w:shd w:val="clear" w:color="auto" w:fill="auto"/>
                  <w:vAlign w:val="center"/>
                  <w:hideMark/>
                </w:tcPr>
                <w:p w:rsidR="000B0900" w:rsidRPr="00AE1390" w:rsidRDefault="000B0900" w:rsidP="009270CE">
                  <w:pPr>
                    <w:jc w:val="center"/>
                    <w:rPr>
                      <w:sz w:val="20"/>
                      <w:szCs w:val="20"/>
                    </w:rPr>
                  </w:pPr>
                  <w:r w:rsidRPr="00AE1390">
                    <w:rPr>
                      <w:sz w:val="20"/>
                      <w:szCs w:val="20"/>
                    </w:rPr>
                    <w:t>Затверджено паспортом бюджетної програми на звітний період</w:t>
                  </w:r>
                </w:p>
              </w:tc>
              <w:tc>
                <w:tcPr>
                  <w:tcW w:w="498" w:type="pct"/>
                  <w:shd w:val="clear" w:color="auto" w:fill="auto"/>
                  <w:vAlign w:val="center"/>
                  <w:hideMark/>
                </w:tcPr>
                <w:p w:rsidR="000B0900" w:rsidRPr="00AE1390" w:rsidRDefault="000B0900" w:rsidP="009270CE">
                  <w:pPr>
                    <w:jc w:val="center"/>
                    <w:rPr>
                      <w:sz w:val="20"/>
                      <w:szCs w:val="20"/>
                    </w:rPr>
                  </w:pPr>
                  <w:r w:rsidRPr="00AE1390">
                    <w:rPr>
                      <w:sz w:val="20"/>
                      <w:szCs w:val="20"/>
                    </w:rPr>
                    <w:t>Виконано за звітний період (касові видатки/ надані кредити)</w:t>
                  </w:r>
                </w:p>
              </w:tc>
              <w:tc>
                <w:tcPr>
                  <w:tcW w:w="484" w:type="pct"/>
                  <w:shd w:val="clear" w:color="auto" w:fill="auto"/>
                  <w:noWrap/>
                  <w:vAlign w:val="center"/>
                  <w:hideMark/>
                </w:tcPr>
                <w:p w:rsidR="000B0900" w:rsidRPr="00AE1390" w:rsidRDefault="000B0900" w:rsidP="009270CE">
                  <w:pPr>
                    <w:jc w:val="center"/>
                  </w:pPr>
                  <w:r w:rsidRPr="00AE1390">
                    <w:rPr>
                      <w:sz w:val="22"/>
                      <w:szCs w:val="22"/>
                    </w:rPr>
                    <w:t xml:space="preserve">Відхилення (у </w:t>
                  </w:r>
                  <w:proofErr w:type="spellStart"/>
                  <w:r w:rsidRPr="00AE1390">
                    <w:rPr>
                      <w:sz w:val="22"/>
                      <w:szCs w:val="22"/>
                    </w:rPr>
                    <w:t>відс</w:t>
                  </w:r>
                  <w:proofErr w:type="spellEnd"/>
                  <w:r w:rsidRPr="00AE1390">
                    <w:rPr>
                      <w:sz w:val="22"/>
                      <w:szCs w:val="22"/>
                    </w:rPr>
                    <w:t>.)</w:t>
                  </w:r>
                </w:p>
              </w:tc>
            </w:tr>
            <w:tr w:rsidR="000B0900" w:rsidRPr="002258A2" w:rsidTr="009270CE">
              <w:trPr>
                <w:trHeight w:val="300"/>
              </w:trPr>
              <w:tc>
                <w:tcPr>
                  <w:tcW w:w="173" w:type="pct"/>
                  <w:shd w:val="clear" w:color="auto" w:fill="auto"/>
                  <w:hideMark/>
                </w:tcPr>
                <w:p w:rsidR="000B0900" w:rsidRPr="00AE1390" w:rsidRDefault="000B0900" w:rsidP="009270CE">
                  <w:pPr>
                    <w:jc w:val="center"/>
                  </w:pPr>
                </w:p>
              </w:tc>
              <w:tc>
                <w:tcPr>
                  <w:tcW w:w="314" w:type="pct"/>
                  <w:shd w:val="clear" w:color="auto" w:fill="auto"/>
                  <w:hideMark/>
                </w:tcPr>
                <w:p w:rsidR="000B0900" w:rsidRPr="00936AE1" w:rsidRDefault="000B0900" w:rsidP="00A93FDB">
                  <w:pPr>
                    <w:jc w:val="center"/>
                    <w:rPr>
                      <w:b/>
                      <w:bCs/>
                    </w:rPr>
                  </w:pPr>
                  <w:r w:rsidRPr="00936AE1">
                    <w:rPr>
                      <w:b/>
                      <w:bCs/>
                      <w:sz w:val="22"/>
                      <w:szCs w:val="22"/>
                    </w:rPr>
                    <w:t>0712</w:t>
                  </w:r>
                  <w:r w:rsidR="00A93FDB">
                    <w:rPr>
                      <w:b/>
                      <w:bCs/>
                      <w:sz w:val="22"/>
                      <w:szCs w:val="22"/>
                    </w:rPr>
                    <w:t>111</w:t>
                  </w:r>
                </w:p>
              </w:tc>
              <w:tc>
                <w:tcPr>
                  <w:tcW w:w="4513" w:type="pct"/>
                  <w:gridSpan w:val="6"/>
                  <w:shd w:val="clear" w:color="auto" w:fill="auto"/>
                  <w:hideMark/>
                </w:tcPr>
                <w:p w:rsidR="000B0900" w:rsidRPr="00936AE1" w:rsidRDefault="0018382C" w:rsidP="009270CE">
                  <w:pPr>
                    <w:rPr>
                      <w:b/>
                      <w:bCs/>
                      <w:i/>
                      <w:iCs/>
                    </w:rPr>
                  </w:pPr>
                  <w:r w:rsidRPr="0018382C">
                    <w:rPr>
                      <w:b/>
                      <w:bCs/>
                      <w:i/>
                      <w:iCs/>
                      <w:sz w:val="22"/>
                      <w:szCs w:val="22"/>
                    </w:rPr>
                    <w:t>Забезпечення поточних видатків з утримання центрів первинної медико-санітарної допомоги міста з метою надання належного рівня медичної допомоги</w:t>
                  </w:r>
                </w:p>
              </w:tc>
            </w:tr>
            <w:tr w:rsidR="000B0900" w:rsidRPr="00AE1390" w:rsidTr="009270CE">
              <w:trPr>
                <w:trHeight w:val="300"/>
              </w:trPr>
              <w:tc>
                <w:tcPr>
                  <w:tcW w:w="173" w:type="pct"/>
                  <w:shd w:val="clear" w:color="auto" w:fill="auto"/>
                  <w:hideMark/>
                </w:tcPr>
                <w:p w:rsidR="000B0900" w:rsidRPr="00936AE1" w:rsidRDefault="000B0900" w:rsidP="009270CE">
                  <w:pPr>
                    <w:jc w:val="center"/>
                  </w:pPr>
                  <w:r w:rsidRPr="00936AE1">
                    <w:rPr>
                      <w:sz w:val="22"/>
                      <w:szCs w:val="22"/>
                    </w:rPr>
                    <w:t>1</w:t>
                  </w:r>
                </w:p>
              </w:tc>
              <w:tc>
                <w:tcPr>
                  <w:tcW w:w="314" w:type="pct"/>
                  <w:shd w:val="clear" w:color="auto" w:fill="auto"/>
                  <w:hideMark/>
                </w:tcPr>
                <w:p w:rsidR="000B0900" w:rsidRPr="00936AE1" w:rsidRDefault="000B0900" w:rsidP="009270CE">
                  <w:pPr>
                    <w:rPr>
                      <w:b/>
                      <w:bCs/>
                      <w:i/>
                      <w:iCs/>
                    </w:rPr>
                  </w:pPr>
                  <w:r w:rsidRPr="00936AE1">
                    <w:rPr>
                      <w:b/>
                      <w:bCs/>
                      <w:i/>
                      <w:iCs/>
                      <w:sz w:val="22"/>
                      <w:szCs w:val="22"/>
                    </w:rPr>
                    <w:t> </w:t>
                  </w:r>
                </w:p>
              </w:tc>
              <w:tc>
                <w:tcPr>
                  <w:tcW w:w="2266" w:type="pct"/>
                  <w:shd w:val="clear" w:color="auto" w:fill="auto"/>
                  <w:hideMark/>
                </w:tcPr>
                <w:p w:rsidR="000B0900" w:rsidRPr="00936AE1" w:rsidRDefault="000B0900" w:rsidP="009270CE">
                  <w:pPr>
                    <w:rPr>
                      <w:b/>
                      <w:bCs/>
                      <w:i/>
                      <w:iCs/>
                    </w:rPr>
                  </w:pPr>
                  <w:r w:rsidRPr="00936AE1">
                    <w:rPr>
                      <w:b/>
                      <w:bCs/>
                      <w:i/>
                      <w:iCs/>
                      <w:sz w:val="22"/>
                      <w:szCs w:val="22"/>
                    </w:rPr>
                    <w:t>затрат:</w:t>
                  </w:r>
                </w:p>
              </w:tc>
              <w:tc>
                <w:tcPr>
                  <w:tcW w:w="316" w:type="pct"/>
                  <w:shd w:val="clear" w:color="auto" w:fill="auto"/>
                  <w:hideMark/>
                </w:tcPr>
                <w:p w:rsidR="000B0900" w:rsidRPr="00936AE1" w:rsidRDefault="000B0900" w:rsidP="009270CE">
                  <w:pPr>
                    <w:rPr>
                      <w:b/>
                      <w:bCs/>
                      <w:i/>
                      <w:iCs/>
                    </w:rPr>
                  </w:pPr>
                  <w:r w:rsidRPr="00936AE1">
                    <w:rPr>
                      <w:b/>
                      <w:bCs/>
                      <w:i/>
                      <w:iCs/>
                      <w:sz w:val="22"/>
                      <w:szCs w:val="22"/>
                    </w:rPr>
                    <w:t> </w:t>
                  </w:r>
                </w:p>
              </w:tc>
              <w:tc>
                <w:tcPr>
                  <w:tcW w:w="452" w:type="pct"/>
                  <w:shd w:val="clear" w:color="auto" w:fill="auto"/>
                  <w:hideMark/>
                </w:tcPr>
                <w:p w:rsidR="000B0900" w:rsidRPr="00936AE1" w:rsidRDefault="000B0900" w:rsidP="009270CE">
                  <w:pPr>
                    <w:rPr>
                      <w:b/>
                      <w:bCs/>
                      <w:i/>
                      <w:iCs/>
                    </w:rPr>
                  </w:pPr>
                  <w:r w:rsidRPr="00936AE1">
                    <w:rPr>
                      <w:b/>
                      <w:bCs/>
                      <w:i/>
                      <w:iCs/>
                      <w:sz w:val="22"/>
                      <w:szCs w:val="22"/>
                    </w:rPr>
                    <w:t> </w:t>
                  </w:r>
                </w:p>
              </w:tc>
              <w:tc>
                <w:tcPr>
                  <w:tcW w:w="497" w:type="pct"/>
                  <w:shd w:val="clear" w:color="auto" w:fill="auto"/>
                  <w:hideMark/>
                </w:tcPr>
                <w:p w:rsidR="000B0900" w:rsidRPr="00936AE1" w:rsidRDefault="000B0900" w:rsidP="009270CE">
                  <w:pPr>
                    <w:rPr>
                      <w:b/>
                      <w:bCs/>
                      <w:i/>
                      <w:iCs/>
                    </w:rPr>
                  </w:pPr>
                  <w:r w:rsidRPr="00936AE1">
                    <w:rPr>
                      <w:b/>
                      <w:bCs/>
                      <w:i/>
                      <w:iCs/>
                      <w:sz w:val="22"/>
                      <w:szCs w:val="22"/>
                    </w:rPr>
                    <w:t> </w:t>
                  </w:r>
                </w:p>
              </w:tc>
              <w:tc>
                <w:tcPr>
                  <w:tcW w:w="498" w:type="pct"/>
                  <w:shd w:val="clear" w:color="auto" w:fill="auto"/>
                  <w:hideMark/>
                </w:tcPr>
                <w:p w:rsidR="000B0900" w:rsidRPr="00936AE1" w:rsidRDefault="000B0900" w:rsidP="009270CE">
                  <w:pPr>
                    <w:rPr>
                      <w:b/>
                      <w:bCs/>
                      <w:i/>
                      <w:iCs/>
                    </w:rPr>
                  </w:pPr>
                  <w:r w:rsidRPr="00936AE1">
                    <w:rPr>
                      <w:b/>
                      <w:bCs/>
                      <w:i/>
                      <w:iCs/>
                      <w:sz w:val="22"/>
                      <w:szCs w:val="22"/>
                    </w:rPr>
                    <w:t> </w:t>
                  </w:r>
                </w:p>
              </w:tc>
              <w:tc>
                <w:tcPr>
                  <w:tcW w:w="484" w:type="pct"/>
                  <w:shd w:val="clear" w:color="auto" w:fill="auto"/>
                  <w:noWrap/>
                  <w:vAlign w:val="bottom"/>
                  <w:hideMark/>
                </w:tcPr>
                <w:p w:rsidR="000B0900" w:rsidRPr="00936AE1" w:rsidRDefault="000B0900" w:rsidP="009270CE">
                  <w:r w:rsidRPr="00936AE1">
                    <w:rPr>
                      <w:sz w:val="22"/>
                      <w:szCs w:val="22"/>
                    </w:rPr>
                    <w:t> </w:t>
                  </w:r>
                </w:p>
              </w:tc>
            </w:tr>
            <w:tr w:rsidR="00FB431D" w:rsidRPr="00AE1390" w:rsidTr="004D0AB8">
              <w:trPr>
                <w:trHeight w:val="300"/>
              </w:trPr>
              <w:tc>
                <w:tcPr>
                  <w:tcW w:w="173" w:type="pct"/>
                  <w:shd w:val="clear" w:color="auto" w:fill="auto"/>
                  <w:hideMark/>
                </w:tcPr>
                <w:p w:rsidR="00FB431D" w:rsidRPr="00936AE1" w:rsidRDefault="00FB431D" w:rsidP="009270CE">
                  <w:pPr>
                    <w:jc w:val="center"/>
                  </w:pPr>
                </w:p>
              </w:tc>
              <w:tc>
                <w:tcPr>
                  <w:tcW w:w="314" w:type="pct"/>
                  <w:shd w:val="clear" w:color="auto" w:fill="auto"/>
                  <w:hideMark/>
                </w:tcPr>
                <w:p w:rsidR="00FB431D" w:rsidRPr="00936AE1" w:rsidRDefault="00FB431D" w:rsidP="009270CE">
                  <w:pPr>
                    <w:rPr>
                      <w:b/>
                      <w:bCs/>
                      <w:i/>
                      <w:iCs/>
                    </w:rPr>
                  </w:pPr>
                </w:p>
              </w:tc>
              <w:tc>
                <w:tcPr>
                  <w:tcW w:w="2266" w:type="pct"/>
                  <w:shd w:val="clear" w:color="auto" w:fill="auto"/>
                  <w:vAlign w:val="center"/>
                  <w:hideMark/>
                </w:tcPr>
                <w:p w:rsidR="00FB431D" w:rsidRDefault="00FB431D" w:rsidP="009270CE">
                  <w:r>
                    <w:rPr>
                      <w:sz w:val="22"/>
                      <w:szCs w:val="22"/>
                    </w:rPr>
                    <w:t>Кількість закладів</w:t>
                  </w:r>
                </w:p>
              </w:tc>
              <w:tc>
                <w:tcPr>
                  <w:tcW w:w="316" w:type="pct"/>
                  <w:shd w:val="clear" w:color="auto" w:fill="auto"/>
                  <w:vAlign w:val="center"/>
                  <w:hideMark/>
                </w:tcPr>
                <w:p w:rsidR="00FB431D" w:rsidRDefault="00FB431D">
                  <w:pPr>
                    <w:jc w:val="center"/>
                    <w:rPr>
                      <w:sz w:val="20"/>
                      <w:szCs w:val="20"/>
                    </w:rPr>
                  </w:pPr>
                  <w:r>
                    <w:rPr>
                      <w:sz w:val="20"/>
                      <w:szCs w:val="20"/>
                    </w:rPr>
                    <w:t>од.</w:t>
                  </w:r>
                </w:p>
              </w:tc>
              <w:tc>
                <w:tcPr>
                  <w:tcW w:w="452" w:type="pct"/>
                  <w:shd w:val="clear" w:color="auto" w:fill="auto"/>
                  <w:vAlign w:val="center"/>
                  <w:hideMark/>
                </w:tcPr>
                <w:p w:rsidR="00FB431D" w:rsidRDefault="00FB431D">
                  <w:pPr>
                    <w:jc w:val="center"/>
                    <w:rPr>
                      <w:sz w:val="18"/>
                      <w:szCs w:val="18"/>
                    </w:rPr>
                  </w:pPr>
                  <w:r>
                    <w:rPr>
                      <w:sz w:val="18"/>
                      <w:szCs w:val="18"/>
                    </w:rPr>
                    <w:t>рішення міської ради</w:t>
                  </w:r>
                </w:p>
              </w:tc>
              <w:tc>
                <w:tcPr>
                  <w:tcW w:w="497" w:type="pct"/>
                  <w:shd w:val="clear" w:color="auto" w:fill="auto"/>
                  <w:vAlign w:val="center"/>
                  <w:hideMark/>
                </w:tcPr>
                <w:p w:rsidR="00FB431D" w:rsidRDefault="00FB431D" w:rsidP="00FB431D">
                  <w:pPr>
                    <w:jc w:val="right"/>
                  </w:pPr>
                  <w:r>
                    <w:rPr>
                      <w:sz w:val="22"/>
                      <w:szCs w:val="22"/>
                    </w:rPr>
                    <w:t>5</w:t>
                  </w:r>
                </w:p>
              </w:tc>
              <w:tc>
                <w:tcPr>
                  <w:tcW w:w="498" w:type="pct"/>
                  <w:shd w:val="clear" w:color="auto" w:fill="auto"/>
                  <w:vAlign w:val="center"/>
                  <w:hideMark/>
                </w:tcPr>
                <w:p w:rsidR="00FB431D" w:rsidRDefault="00FB431D" w:rsidP="00FB431D">
                  <w:pPr>
                    <w:jc w:val="right"/>
                    <w:rPr>
                      <w:color w:val="000000"/>
                    </w:rPr>
                  </w:pPr>
                  <w:r>
                    <w:rPr>
                      <w:color w:val="000000"/>
                      <w:sz w:val="22"/>
                      <w:szCs w:val="22"/>
                    </w:rPr>
                    <w:t>5</w:t>
                  </w:r>
                </w:p>
              </w:tc>
              <w:tc>
                <w:tcPr>
                  <w:tcW w:w="484" w:type="pct"/>
                  <w:shd w:val="clear" w:color="auto" w:fill="auto"/>
                  <w:noWrap/>
                  <w:vAlign w:val="center"/>
                  <w:hideMark/>
                </w:tcPr>
                <w:p w:rsidR="00FB431D" w:rsidRDefault="00FB431D" w:rsidP="00FB431D">
                  <w:pPr>
                    <w:jc w:val="right"/>
                    <w:rPr>
                      <w:color w:val="000000"/>
                    </w:rPr>
                  </w:pPr>
                  <w:r>
                    <w:rPr>
                      <w:color w:val="000000"/>
                      <w:sz w:val="22"/>
                      <w:szCs w:val="22"/>
                    </w:rPr>
                    <w:t>0,0</w:t>
                  </w:r>
                </w:p>
              </w:tc>
            </w:tr>
            <w:tr w:rsidR="00FB431D" w:rsidRPr="00AE1390" w:rsidTr="004D0AB8">
              <w:trPr>
                <w:trHeight w:val="300"/>
              </w:trPr>
              <w:tc>
                <w:tcPr>
                  <w:tcW w:w="173" w:type="pct"/>
                  <w:shd w:val="clear" w:color="auto" w:fill="auto"/>
                  <w:hideMark/>
                </w:tcPr>
                <w:p w:rsidR="00FB431D" w:rsidRPr="00936AE1" w:rsidRDefault="00FB431D" w:rsidP="009270CE">
                  <w:pPr>
                    <w:jc w:val="center"/>
                  </w:pPr>
                </w:p>
              </w:tc>
              <w:tc>
                <w:tcPr>
                  <w:tcW w:w="314" w:type="pct"/>
                  <w:shd w:val="clear" w:color="auto" w:fill="auto"/>
                  <w:hideMark/>
                </w:tcPr>
                <w:p w:rsidR="00FB431D" w:rsidRPr="00936AE1" w:rsidRDefault="00FB431D" w:rsidP="009270CE">
                  <w:pPr>
                    <w:rPr>
                      <w:b/>
                      <w:bCs/>
                      <w:i/>
                      <w:iCs/>
                    </w:rPr>
                  </w:pPr>
                </w:p>
              </w:tc>
              <w:tc>
                <w:tcPr>
                  <w:tcW w:w="2266" w:type="pct"/>
                  <w:shd w:val="clear" w:color="auto" w:fill="auto"/>
                  <w:vAlign w:val="center"/>
                  <w:hideMark/>
                </w:tcPr>
                <w:p w:rsidR="00FB431D" w:rsidRDefault="00FB431D" w:rsidP="009270CE">
                  <w:r>
                    <w:rPr>
                      <w:sz w:val="22"/>
                      <w:szCs w:val="22"/>
                    </w:rPr>
                    <w:t>Обсяг фінансування</w:t>
                  </w:r>
                </w:p>
              </w:tc>
              <w:tc>
                <w:tcPr>
                  <w:tcW w:w="316" w:type="pct"/>
                  <w:shd w:val="clear" w:color="auto" w:fill="auto"/>
                  <w:vAlign w:val="center"/>
                  <w:hideMark/>
                </w:tcPr>
                <w:p w:rsidR="00FB431D" w:rsidRDefault="00FB431D">
                  <w:pPr>
                    <w:jc w:val="center"/>
                    <w:rPr>
                      <w:sz w:val="20"/>
                      <w:szCs w:val="20"/>
                    </w:rPr>
                  </w:pPr>
                  <w:r>
                    <w:rPr>
                      <w:sz w:val="20"/>
                      <w:szCs w:val="20"/>
                    </w:rPr>
                    <w:t>грн.</w:t>
                  </w:r>
                </w:p>
              </w:tc>
              <w:tc>
                <w:tcPr>
                  <w:tcW w:w="452" w:type="pct"/>
                  <w:shd w:val="clear" w:color="auto" w:fill="auto"/>
                  <w:vAlign w:val="center"/>
                  <w:hideMark/>
                </w:tcPr>
                <w:p w:rsidR="00FB431D" w:rsidRDefault="00FB431D">
                  <w:pPr>
                    <w:jc w:val="center"/>
                    <w:rPr>
                      <w:sz w:val="18"/>
                      <w:szCs w:val="18"/>
                    </w:rPr>
                  </w:pPr>
                  <w:r>
                    <w:rPr>
                      <w:sz w:val="18"/>
                      <w:szCs w:val="18"/>
                    </w:rPr>
                    <w:t>міський бюджет, кошторис</w:t>
                  </w:r>
                </w:p>
              </w:tc>
              <w:tc>
                <w:tcPr>
                  <w:tcW w:w="497" w:type="pct"/>
                  <w:shd w:val="clear" w:color="auto" w:fill="auto"/>
                  <w:vAlign w:val="center"/>
                  <w:hideMark/>
                </w:tcPr>
                <w:p w:rsidR="00FB431D" w:rsidRDefault="00FB431D" w:rsidP="00FB431D">
                  <w:pPr>
                    <w:jc w:val="right"/>
                  </w:pPr>
                  <w:r>
                    <w:rPr>
                      <w:sz w:val="22"/>
                      <w:szCs w:val="22"/>
                    </w:rPr>
                    <w:t>5339793,00</w:t>
                  </w:r>
                </w:p>
              </w:tc>
              <w:tc>
                <w:tcPr>
                  <w:tcW w:w="498" w:type="pct"/>
                  <w:shd w:val="clear" w:color="auto" w:fill="auto"/>
                  <w:vAlign w:val="center"/>
                  <w:hideMark/>
                </w:tcPr>
                <w:p w:rsidR="00FB431D" w:rsidRPr="00C62D8C" w:rsidRDefault="00C62D8C" w:rsidP="00C62D8C">
                  <w:pPr>
                    <w:jc w:val="right"/>
                    <w:rPr>
                      <w:rFonts w:asciiTheme="minorHAnsi" w:hAnsiTheme="minorHAnsi"/>
                    </w:rPr>
                  </w:pPr>
                  <w:r w:rsidRPr="00C62D8C">
                    <w:rPr>
                      <w:rFonts w:ascii="Times New Roman CYR" w:hAnsi="Times New Roman CYR"/>
                      <w:sz w:val="22"/>
                    </w:rPr>
                    <w:t xml:space="preserve">1922 500,51  </w:t>
                  </w:r>
                </w:p>
              </w:tc>
              <w:tc>
                <w:tcPr>
                  <w:tcW w:w="484" w:type="pct"/>
                  <w:shd w:val="clear" w:color="auto" w:fill="auto"/>
                  <w:noWrap/>
                  <w:vAlign w:val="center"/>
                  <w:hideMark/>
                </w:tcPr>
                <w:p w:rsidR="00FB431D" w:rsidRPr="00C62D8C" w:rsidRDefault="00C62D8C" w:rsidP="00FB431D">
                  <w:pPr>
                    <w:jc w:val="right"/>
                    <w:rPr>
                      <w:color w:val="000000"/>
                    </w:rPr>
                  </w:pPr>
                  <w:r>
                    <w:rPr>
                      <w:color w:val="000000"/>
                      <w:sz w:val="22"/>
                      <w:szCs w:val="22"/>
                    </w:rPr>
                    <w:t>-64,0</w:t>
                  </w:r>
                </w:p>
              </w:tc>
            </w:tr>
            <w:tr w:rsidR="00C62D8C" w:rsidRPr="00AE1390" w:rsidTr="00C62D8C">
              <w:trPr>
                <w:trHeight w:val="300"/>
              </w:trPr>
              <w:tc>
                <w:tcPr>
                  <w:tcW w:w="173" w:type="pct"/>
                  <w:shd w:val="clear" w:color="auto" w:fill="auto"/>
                  <w:hideMark/>
                </w:tcPr>
                <w:p w:rsidR="00C62D8C" w:rsidRPr="00936AE1" w:rsidRDefault="00C62D8C" w:rsidP="009270CE">
                  <w:pPr>
                    <w:jc w:val="center"/>
                  </w:pPr>
                </w:p>
              </w:tc>
              <w:tc>
                <w:tcPr>
                  <w:tcW w:w="314" w:type="pct"/>
                  <w:shd w:val="clear" w:color="auto" w:fill="auto"/>
                  <w:hideMark/>
                </w:tcPr>
                <w:p w:rsidR="00C62D8C" w:rsidRPr="00936AE1" w:rsidRDefault="00C62D8C" w:rsidP="009270CE">
                  <w:pPr>
                    <w:rPr>
                      <w:b/>
                      <w:bCs/>
                      <w:i/>
                      <w:iCs/>
                    </w:rPr>
                  </w:pPr>
                </w:p>
              </w:tc>
              <w:tc>
                <w:tcPr>
                  <w:tcW w:w="4513" w:type="pct"/>
                  <w:gridSpan w:val="6"/>
                  <w:shd w:val="clear" w:color="auto" w:fill="auto"/>
                  <w:vAlign w:val="center"/>
                  <w:hideMark/>
                </w:tcPr>
                <w:p w:rsidR="00C62D8C" w:rsidRDefault="00C62D8C" w:rsidP="00CF6D03">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sidR="00CF6D03" w:rsidRPr="00CF6D03">
                    <w:rPr>
                      <w:i/>
                      <w:iCs/>
                      <w:sz w:val="22"/>
                      <w:szCs w:val="22"/>
                    </w:rPr>
                    <w:t>кошти загального фонду не використані в повному обсязі за рахунок економії коштів на оплату енергоносіїв та комунальних послуг</w:t>
                  </w:r>
                  <w:r w:rsidR="0094172F">
                    <w:rPr>
                      <w:i/>
                      <w:iCs/>
                      <w:sz w:val="22"/>
                      <w:szCs w:val="22"/>
                    </w:rPr>
                    <w:t xml:space="preserve"> у зв’язку з сприятливими погодними умовами на початку 2019 року</w:t>
                  </w:r>
                  <w:r w:rsidR="00EB2776">
                    <w:rPr>
                      <w:i/>
                      <w:iCs/>
                      <w:sz w:val="22"/>
                      <w:szCs w:val="22"/>
                    </w:rPr>
                    <w:t>, а також збільшення переданих в оренду тимчасово вільних приміщень.</w:t>
                  </w:r>
                </w:p>
              </w:tc>
            </w:tr>
            <w:tr w:rsidR="005C7F9E" w:rsidRPr="00AE1390" w:rsidTr="009270CE">
              <w:trPr>
                <w:trHeight w:val="300"/>
              </w:trPr>
              <w:tc>
                <w:tcPr>
                  <w:tcW w:w="173" w:type="pct"/>
                  <w:shd w:val="clear" w:color="auto" w:fill="auto"/>
                  <w:hideMark/>
                </w:tcPr>
                <w:p w:rsidR="005C7F9E" w:rsidRPr="00936AE1" w:rsidRDefault="005C7F9E" w:rsidP="009270CE">
                  <w:pPr>
                    <w:jc w:val="center"/>
                  </w:pPr>
                  <w:r w:rsidRPr="00936AE1">
                    <w:rPr>
                      <w:sz w:val="22"/>
                      <w:szCs w:val="22"/>
                    </w:rPr>
                    <w:t>2</w:t>
                  </w:r>
                </w:p>
              </w:tc>
              <w:tc>
                <w:tcPr>
                  <w:tcW w:w="314" w:type="pct"/>
                  <w:shd w:val="clear" w:color="auto" w:fill="auto"/>
                  <w:hideMark/>
                </w:tcPr>
                <w:p w:rsidR="005C7F9E" w:rsidRPr="00936AE1" w:rsidRDefault="005C7F9E" w:rsidP="009270CE">
                  <w:pPr>
                    <w:rPr>
                      <w:b/>
                      <w:bCs/>
                      <w:i/>
                      <w:iCs/>
                    </w:rPr>
                  </w:pPr>
                  <w:r w:rsidRPr="00936AE1">
                    <w:rPr>
                      <w:b/>
                      <w:bCs/>
                      <w:i/>
                      <w:iCs/>
                      <w:sz w:val="22"/>
                      <w:szCs w:val="22"/>
                    </w:rPr>
                    <w:t> </w:t>
                  </w:r>
                </w:p>
              </w:tc>
              <w:tc>
                <w:tcPr>
                  <w:tcW w:w="2266" w:type="pct"/>
                  <w:shd w:val="clear" w:color="auto" w:fill="auto"/>
                  <w:hideMark/>
                </w:tcPr>
                <w:p w:rsidR="005C7F9E" w:rsidRPr="00936AE1" w:rsidRDefault="005C7F9E" w:rsidP="009270CE">
                  <w:pPr>
                    <w:rPr>
                      <w:b/>
                      <w:bCs/>
                      <w:i/>
                      <w:iCs/>
                    </w:rPr>
                  </w:pPr>
                  <w:r w:rsidRPr="00936AE1">
                    <w:rPr>
                      <w:b/>
                      <w:bCs/>
                      <w:i/>
                      <w:iCs/>
                      <w:sz w:val="22"/>
                      <w:szCs w:val="22"/>
                    </w:rPr>
                    <w:t>продукту:</w:t>
                  </w:r>
                </w:p>
              </w:tc>
              <w:tc>
                <w:tcPr>
                  <w:tcW w:w="316" w:type="pct"/>
                  <w:shd w:val="clear" w:color="auto" w:fill="auto"/>
                  <w:hideMark/>
                </w:tcPr>
                <w:p w:rsidR="005C7F9E" w:rsidRPr="00936AE1" w:rsidRDefault="005C7F9E" w:rsidP="009270CE">
                  <w:pPr>
                    <w:rPr>
                      <w:b/>
                      <w:bCs/>
                      <w:i/>
                      <w:iCs/>
                    </w:rPr>
                  </w:pPr>
                  <w:r w:rsidRPr="00936AE1">
                    <w:rPr>
                      <w:b/>
                      <w:bCs/>
                      <w:i/>
                      <w:iCs/>
                      <w:sz w:val="22"/>
                      <w:szCs w:val="22"/>
                    </w:rPr>
                    <w:t> </w:t>
                  </w:r>
                </w:p>
              </w:tc>
              <w:tc>
                <w:tcPr>
                  <w:tcW w:w="452" w:type="pct"/>
                  <w:shd w:val="clear" w:color="auto" w:fill="auto"/>
                  <w:hideMark/>
                </w:tcPr>
                <w:p w:rsidR="005C7F9E" w:rsidRPr="00936AE1" w:rsidRDefault="005C7F9E" w:rsidP="009270CE">
                  <w:pPr>
                    <w:rPr>
                      <w:b/>
                      <w:bCs/>
                      <w:i/>
                      <w:iCs/>
                    </w:rPr>
                  </w:pPr>
                  <w:r w:rsidRPr="00936AE1">
                    <w:rPr>
                      <w:b/>
                      <w:bCs/>
                      <w:i/>
                      <w:iCs/>
                      <w:sz w:val="22"/>
                      <w:szCs w:val="22"/>
                    </w:rPr>
                    <w:t> </w:t>
                  </w:r>
                </w:p>
              </w:tc>
              <w:tc>
                <w:tcPr>
                  <w:tcW w:w="497" w:type="pct"/>
                  <w:shd w:val="clear" w:color="auto" w:fill="auto"/>
                  <w:hideMark/>
                </w:tcPr>
                <w:p w:rsidR="005C7F9E" w:rsidRPr="00936AE1" w:rsidRDefault="005C7F9E" w:rsidP="009270CE">
                  <w:pPr>
                    <w:rPr>
                      <w:b/>
                      <w:bCs/>
                      <w:i/>
                      <w:iCs/>
                    </w:rPr>
                  </w:pPr>
                  <w:r w:rsidRPr="00936AE1">
                    <w:rPr>
                      <w:b/>
                      <w:bCs/>
                      <w:i/>
                      <w:iCs/>
                      <w:sz w:val="22"/>
                      <w:szCs w:val="22"/>
                    </w:rPr>
                    <w:t> </w:t>
                  </w:r>
                </w:p>
              </w:tc>
              <w:tc>
                <w:tcPr>
                  <w:tcW w:w="498" w:type="pct"/>
                  <w:shd w:val="clear" w:color="auto" w:fill="auto"/>
                  <w:hideMark/>
                </w:tcPr>
                <w:p w:rsidR="005C7F9E" w:rsidRPr="00936AE1" w:rsidRDefault="005C7F9E" w:rsidP="009270CE">
                  <w:pPr>
                    <w:rPr>
                      <w:b/>
                      <w:bCs/>
                      <w:i/>
                      <w:iCs/>
                    </w:rPr>
                  </w:pPr>
                  <w:r w:rsidRPr="00936AE1">
                    <w:rPr>
                      <w:b/>
                      <w:bCs/>
                      <w:i/>
                      <w:iCs/>
                      <w:sz w:val="22"/>
                      <w:szCs w:val="22"/>
                    </w:rPr>
                    <w:t> </w:t>
                  </w:r>
                </w:p>
              </w:tc>
              <w:tc>
                <w:tcPr>
                  <w:tcW w:w="484" w:type="pct"/>
                  <w:shd w:val="clear" w:color="auto" w:fill="auto"/>
                  <w:noWrap/>
                  <w:vAlign w:val="bottom"/>
                  <w:hideMark/>
                </w:tcPr>
                <w:p w:rsidR="005C7F9E" w:rsidRPr="00936AE1" w:rsidRDefault="005C7F9E" w:rsidP="009270CE">
                  <w:r w:rsidRPr="00936AE1">
                    <w:rPr>
                      <w:sz w:val="22"/>
                      <w:szCs w:val="22"/>
                    </w:rPr>
                    <w:t> </w:t>
                  </w:r>
                </w:p>
              </w:tc>
            </w:tr>
            <w:tr w:rsidR="0035669A" w:rsidRPr="00C62D8C" w:rsidTr="0035669A">
              <w:trPr>
                <w:trHeight w:val="300"/>
              </w:trPr>
              <w:tc>
                <w:tcPr>
                  <w:tcW w:w="173" w:type="pct"/>
                  <w:shd w:val="clear" w:color="auto" w:fill="auto"/>
                  <w:hideMark/>
                </w:tcPr>
                <w:p w:rsidR="0035669A" w:rsidRPr="00C62D8C" w:rsidRDefault="0035669A" w:rsidP="009270CE">
                  <w:pPr>
                    <w:jc w:val="center"/>
                  </w:pPr>
                </w:p>
              </w:tc>
              <w:tc>
                <w:tcPr>
                  <w:tcW w:w="314" w:type="pct"/>
                  <w:shd w:val="clear" w:color="auto" w:fill="auto"/>
                  <w:hideMark/>
                </w:tcPr>
                <w:p w:rsidR="0035669A" w:rsidRPr="00C62D8C" w:rsidRDefault="0035669A" w:rsidP="009270CE">
                  <w:pPr>
                    <w:rPr>
                      <w:bCs/>
                      <w:iCs/>
                    </w:rPr>
                  </w:pPr>
                </w:p>
              </w:tc>
              <w:tc>
                <w:tcPr>
                  <w:tcW w:w="2266" w:type="pct"/>
                  <w:shd w:val="clear" w:color="auto" w:fill="auto"/>
                  <w:vAlign w:val="center"/>
                  <w:hideMark/>
                </w:tcPr>
                <w:p w:rsidR="0035669A" w:rsidRDefault="0035669A" w:rsidP="009270CE">
                  <w:r>
                    <w:rPr>
                      <w:sz w:val="22"/>
                      <w:szCs w:val="22"/>
                    </w:rPr>
                    <w:t>Кількість лікарських відвідувань</w:t>
                  </w:r>
                </w:p>
              </w:tc>
              <w:tc>
                <w:tcPr>
                  <w:tcW w:w="316" w:type="pct"/>
                  <w:shd w:val="clear" w:color="auto" w:fill="auto"/>
                  <w:vAlign w:val="center"/>
                  <w:hideMark/>
                </w:tcPr>
                <w:p w:rsidR="0035669A" w:rsidRDefault="0035669A">
                  <w:pPr>
                    <w:jc w:val="center"/>
                    <w:rPr>
                      <w:sz w:val="20"/>
                      <w:szCs w:val="20"/>
                    </w:rPr>
                  </w:pPr>
                  <w:r>
                    <w:rPr>
                      <w:sz w:val="20"/>
                      <w:szCs w:val="20"/>
                    </w:rPr>
                    <w:t>од.</w:t>
                  </w:r>
                </w:p>
              </w:tc>
              <w:tc>
                <w:tcPr>
                  <w:tcW w:w="452" w:type="pct"/>
                  <w:shd w:val="clear" w:color="auto" w:fill="auto"/>
                  <w:vAlign w:val="center"/>
                  <w:hideMark/>
                </w:tcPr>
                <w:p w:rsidR="0035669A" w:rsidRDefault="0035669A">
                  <w:pPr>
                    <w:jc w:val="center"/>
                    <w:rPr>
                      <w:sz w:val="18"/>
                      <w:szCs w:val="18"/>
                    </w:rPr>
                  </w:pPr>
                  <w:r>
                    <w:rPr>
                      <w:sz w:val="18"/>
                      <w:szCs w:val="18"/>
                    </w:rPr>
                    <w:t>статистична звітність</w:t>
                  </w:r>
                </w:p>
              </w:tc>
              <w:tc>
                <w:tcPr>
                  <w:tcW w:w="497" w:type="pct"/>
                  <w:shd w:val="clear" w:color="auto" w:fill="auto"/>
                  <w:vAlign w:val="center"/>
                  <w:hideMark/>
                </w:tcPr>
                <w:p w:rsidR="0035669A" w:rsidRDefault="0035669A" w:rsidP="0035669A">
                  <w:pPr>
                    <w:jc w:val="right"/>
                  </w:pPr>
                  <w:r>
                    <w:rPr>
                      <w:sz w:val="22"/>
                      <w:szCs w:val="22"/>
                    </w:rPr>
                    <w:t>670171</w:t>
                  </w:r>
                </w:p>
              </w:tc>
              <w:tc>
                <w:tcPr>
                  <w:tcW w:w="498" w:type="pct"/>
                  <w:shd w:val="clear" w:color="auto" w:fill="auto"/>
                  <w:vAlign w:val="center"/>
                  <w:hideMark/>
                </w:tcPr>
                <w:p w:rsidR="0035669A" w:rsidRDefault="0035669A" w:rsidP="0035669A">
                  <w:pPr>
                    <w:jc w:val="right"/>
                  </w:pPr>
                  <w:r>
                    <w:rPr>
                      <w:sz w:val="22"/>
                      <w:szCs w:val="22"/>
                    </w:rPr>
                    <w:t>383990</w:t>
                  </w:r>
                </w:p>
              </w:tc>
              <w:tc>
                <w:tcPr>
                  <w:tcW w:w="484" w:type="pct"/>
                  <w:shd w:val="clear" w:color="auto" w:fill="auto"/>
                  <w:noWrap/>
                  <w:vAlign w:val="center"/>
                  <w:hideMark/>
                </w:tcPr>
                <w:p w:rsidR="0035669A" w:rsidRDefault="0035669A" w:rsidP="0035669A">
                  <w:pPr>
                    <w:jc w:val="right"/>
                  </w:pPr>
                  <w:r>
                    <w:rPr>
                      <w:sz w:val="22"/>
                      <w:szCs w:val="22"/>
                    </w:rPr>
                    <w:t>-42,7</w:t>
                  </w:r>
                </w:p>
              </w:tc>
            </w:tr>
            <w:tr w:rsidR="00C62D8C" w:rsidRPr="00AE1390" w:rsidTr="009270CE">
              <w:trPr>
                <w:trHeight w:val="566"/>
              </w:trPr>
              <w:tc>
                <w:tcPr>
                  <w:tcW w:w="173" w:type="pct"/>
                  <w:shd w:val="clear" w:color="auto" w:fill="auto"/>
                  <w:hideMark/>
                </w:tcPr>
                <w:p w:rsidR="00C62D8C" w:rsidRPr="00936AE1" w:rsidRDefault="00C62D8C" w:rsidP="009270CE">
                  <w:pPr>
                    <w:jc w:val="center"/>
                    <w:rPr>
                      <w:i/>
                      <w:iCs/>
                    </w:rPr>
                  </w:pPr>
                  <w:r w:rsidRPr="00936AE1">
                    <w:rPr>
                      <w:i/>
                      <w:iCs/>
                      <w:sz w:val="22"/>
                      <w:szCs w:val="22"/>
                    </w:rPr>
                    <w:t> </w:t>
                  </w:r>
                </w:p>
              </w:tc>
              <w:tc>
                <w:tcPr>
                  <w:tcW w:w="314" w:type="pct"/>
                  <w:shd w:val="clear" w:color="auto" w:fill="auto"/>
                  <w:vAlign w:val="center"/>
                  <w:hideMark/>
                </w:tcPr>
                <w:p w:rsidR="00C62D8C" w:rsidRPr="00936AE1" w:rsidRDefault="00C62D8C" w:rsidP="009270CE">
                  <w:pPr>
                    <w:rPr>
                      <w:b/>
                      <w:bCs/>
                      <w:i/>
                      <w:iCs/>
                    </w:rPr>
                  </w:pPr>
                  <w:r w:rsidRPr="00936AE1">
                    <w:rPr>
                      <w:b/>
                      <w:bCs/>
                      <w:i/>
                      <w:iCs/>
                      <w:sz w:val="22"/>
                      <w:szCs w:val="22"/>
                    </w:rPr>
                    <w:t> </w:t>
                  </w:r>
                </w:p>
              </w:tc>
              <w:tc>
                <w:tcPr>
                  <w:tcW w:w="4513" w:type="pct"/>
                  <w:gridSpan w:val="6"/>
                  <w:shd w:val="clear" w:color="auto" w:fill="auto"/>
                  <w:hideMark/>
                </w:tcPr>
                <w:p w:rsidR="00C62D8C" w:rsidRPr="00936AE1" w:rsidRDefault="00C62D8C" w:rsidP="006C035A">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sidR="00792E47" w:rsidRPr="00792E47">
                    <w:rPr>
                      <w:i/>
                      <w:iCs/>
                      <w:sz w:val="22"/>
                      <w:szCs w:val="22"/>
                    </w:rPr>
                    <w:t xml:space="preserve">За 9 місяців 2019 року план по відвідуванням виконано на 57,3 </w:t>
                  </w:r>
                  <w:proofErr w:type="spellStart"/>
                  <w:r w:rsidR="00792E47" w:rsidRPr="00792E47">
                    <w:rPr>
                      <w:i/>
                      <w:iCs/>
                      <w:sz w:val="22"/>
                      <w:szCs w:val="22"/>
                    </w:rPr>
                    <w:t>відс</w:t>
                  </w:r>
                  <w:proofErr w:type="spellEnd"/>
                  <w:r w:rsidR="00792E47" w:rsidRPr="006C035A">
                    <w:rPr>
                      <w:i/>
                      <w:iCs/>
                      <w:sz w:val="22"/>
                      <w:szCs w:val="22"/>
                    </w:rPr>
                    <w:t xml:space="preserve">., </w:t>
                  </w:r>
                  <w:r w:rsidR="006C035A" w:rsidRPr="006C035A">
                    <w:rPr>
                      <w:i/>
                      <w:iCs/>
                      <w:sz w:val="22"/>
                      <w:szCs w:val="22"/>
                    </w:rPr>
                    <w:t xml:space="preserve">у </w:t>
                  </w:r>
                  <w:r w:rsidR="006C035A" w:rsidRPr="006C035A">
                    <w:rPr>
                      <w:i/>
                      <w:iCs/>
                      <w:sz w:val="22"/>
                      <w:szCs w:val="22"/>
                      <w:lang w:val="en-US"/>
                    </w:rPr>
                    <w:t>IV</w:t>
                  </w:r>
                  <w:r w:rsidR="006C035A" w:rsidRPr="006C035A">
                    <w:rPr>
                      <w:i/>
                      <w:iCs/>
                      <w:sz w:val="22"/>
                      <w:szCs w:val="22"/>
                    </w:rPr>
                    <w:t xml:space="preserve"> кварталі прогнозується збільшення кількості відвідувань за рахунок ускладнення </w:t>
                  </w:r>
                  <w:r w:rsidR="006C035A" w:rsidRPr="00DF4655">
                    <w:rPr>
                      <w:i/>
                      <w:iCs/>
                      <w:sz w:val="22"/>
                      <w:szCs w:val="22"/>
                    </w:rPr>
                    <w:t xml:space="preserve">епідеміологічної ситуації </w:t>
                  </w:r>
                  <w:r w:rsidR="006C035A">
                    <w:rPr>
                      <w:i/>
                      <w:iCs/>
                      <w:sz w:val="22"/>
                      <w:szCs w:val="22"/>
                    </w:rPr>
                    <w:t xml:space="preserve">у осінньо-зимовий період </w:t>
                  </w:r>
                  <w:r w:rsidR="006C035A" w:rsidRPr="00DF4655">
                    <w:rPr>
                      <w:i/>
                      <w:iCs/>
                      <w:sz w:val="22"/>
                      <w:szCs w:val="22"/>
                    </w:rPr>
                    <w:t>(збільшення захворюваності на ГРЗ і ГРВІ)</w:t>
                  </w:r>
                  <w:r w:rsidR="006C035A">
                    <w:rPr>
                      <w:i/>
                      <w:iCs/>
                      <w:sz w:val="22"/>
                      <w:szCs w:val="22"/>
                    </w:rPr>
                    <w:t>.</w:t>
                  </w:r>
                </w:p>
              </w:tc>
            </w:tr>
            <w:tr w:rsidR="00C62D8C" w:rsidRPr="00AE1390" w:rsidTr="009270CE">
              <w:trPr>
                <w:trHeight w:val="300"/>
              </w:trPr>
              <w:tc>
                <w:tcPr>
                  <w:tcW w:w="173" w:type="pct"/>
                  <w:shd w:val="clear" w:color="auto" w:fill="auto"/>
                  <w:hideMark/>
                </w:tcPr>
                <w:p w:rsidR="00C62D8C" w:rsidRPr="00936AE1" w:rsidRDefault="00C62D8C" w:rsidP="009270CE">
                  <w:pPr>
                    <w:jc w:val="center"/>
                  </w:pPr>
                  <w:r w:rsidRPr="00936AE1">
                    <w:rPr>
                      <w:sz w:val="22"/>
                      <w:szCs w:val="22"/>
                    </w:rPr>
                    <w:t>3</w:t>
                  </w:r>
                </w:p>
              </w:tc>
              <w:tc>
                <w:tcPr>
                  <w:tcW w:w="314" w:type="pct"/>
                  <w:shd w:val="clear" w:color="auto" w:fill="auto"/>
                  <w:hideMark/>
                </w:tcPr>
                <w:p w:rsidR="00C62D8C" w:rsidRPr="00936AE1" w:rsidRDefault="00C62D8C" w:rsidP="009270CE">
                  <w:pPr>
                    <w:rPr>
                      <w:b/>
                      <w:bCs/>
                      <w:i/>
                      <w:iCs/>
                    </w:rPr>
                  </w:pPr>
                  <w:r w:rsidRPr="00936AE1">
                    <w:rPr>
                      <w:b/>
                      <w:bCs/>
                      <w:i/>
                      <w:iCs/>
                      <w:sz w:val="22"/>
                      <w:szCs w:val="22"/>
                    </w:rPr>
                    <w:t> </w:t>
                  </w:r>
                </w:p>
              </w:tc>
              <w:tc>
                <w:tcPr>
                  <w:tcW w:w="2266" w:type="pct"/>
                  <w:shd w:val="clear" w:color="auto" w:fill="auto"/>
                  <w:hideMark/>
                </w:tcPr>
                <w:p w:rsidR="00C62D8C" w:rsidRPr="00AD7333" w:rsidRDefault="00C62D8C" w:rsidP="009270CE">
                  <w:pPr>
                    <w:rPr>
                      <w:b/>
                      <w:bCs/>
                      <w:i/>
                      <w:iCs/>
                    </w:rPr>
                  </w:pPr>
                  <w:r w:rsidRPr="00AD7333">
                    <w:rPr>
                      <w:b/>
                      <w:bCs/>
                      <w:i/>
                      <w:iCs/>
                      <w:sz w:val="22"/>
                      <w:szCs w:val="22"/>
                    </w:rPr>
                    <w:t>ефективності:</w:t>
                  </w:r>
                </w:p>
              </w:tc>
              <w:tc>
                <w:tcPr>
                  <w:tcW w:w="316" w:type="pct"/>
                  <w:shd w:val="clear" w:color="auto" w:fill="auto"/>
                  <w:hideMark/>
                </w:tcPr>
                <w:p w:rsidR="00C62D8C" w:rsidRPr="00936AE1" w:rsidRDefault="00C62D8C" w:rsidP="009270CE">
                  <w:pPr>
                    <w:rPr>
                      <w:b/>
                      <w:bCs/>
                      <w:i/>
                      <w:iCs/>
                    </w:rPr>
                  </w:pPr>
                  <w:r w:rsidRPr="00936AE1">
                    <w:rPr>
                      <w:b/>
                      <w:bCs/>
                      <w:i/>
                      <w:iCs/>
                      <w:sz w:val="22"/>
                      <w:szCs w:val="22"/>
                    </w:rPr>
                    <w:t> </w:t>
                  </w:r>
                </w:p>
              </w:tc>
              <w:tc>
                <w:tcPr>
                  <w:tcW w:w="452" w:type="pct"/>
                  <w:shd w:val="clear" w:color="auto" w:fill="auto"/>
                  <w:hideMark/>
                </w:tcPr>
                <w:p w:rsidR="00C62D8C" w:rsidRPr="00936AE1" w:rsidRDefault="00C62D8C" w:rsidP="009270CE">
                  <w:pPr>
                    <w:rPr>
                      <w:b/>
                      <w:bCs/>
                      <w:i/>
                      <w:iCs/>
                    </w:rPr>
                  </w:pPr>
                  <w:r w:rsidRPr="00936AE1">
                    <w:rPr>
                      <w:b/>
                      <w:bCs/>
                      <w:i/>
                      <w:iCs/>
                      <w:sz w:val="22"/>
                      <w:szCs w:val="22"/>
                    </w:rPr>
                    <w:t> </w:t>
                  </w:r>
                </w:p>
              </w:tc>
              <w:tc>
                <w:tcPr>
                  <w:tcW w:w="497" w:type="pct"/>
                  <w:shd w:val="clear" w:color="auto" w:fill="auto"/>
                  <w:hideMark/>
                </w:tcPr>
                <w:p w:rsidR="00C62D8C" w:rsidRPr="00936AE1" w:rsidRDefault="00C62D8C" w:rsidP="009270CE">
                  <w:pPr>
                    <w:rPr>
                      <w:b/>
                      <w:bCs/>
                      <w:i/>
                      <w:iCs/>
                    </w:rPr>
                  </w:pPr>
                  <w:r w:rsidRPr="00936AE1">
                    <w:rPr>
                      <w:b/>
                      <w:bCs/>
                      <w:i/>
                      <w:iCs/>
                      <w:sz w:val="22"/>
                      <w:szCs w:val="22"/>
                    </w:rPr>
                    <w:t> </w:t>
                  </w:r>
                </w:p>
              </w:tc>
              <w:tc>
                <w:tcPr>
                  <w:tcW w:w="498" w:type="pct"/>
                  <w:shd w:val="clear" w:color="auto" w:fill="auto"/>
                  <w:hideMark/>
                </w:tcPr>
                <w:p w:rsidR="00C62D8C" w:rsidRPr="00936AE1" w:rsidRDefault="00C62D8C" w:rsidP="009270CE">
                  <w:pPr>
                    <w:rPr>
                      <w:b/>
                      <w:bCs/>
                      <w:i/>
                      <w:iCs/>
                    </w:rPr>
                  </w:pPr>
                  <w:r w:rsidRPr="00936AE1">
                    <w:rPr>
                      <w:b/>
                      <w:bCs/>
                      <w:i/>
                      <w:iCs/>
                      <w:sz w:val="22"/>
                      <w:szCs w:val="22"/>
                    </w:rPr>
                    <w:t> </w:t>
                  </w:r>
                </w:p>
              </w:tc>
              <w:tc>
                <w:tcPr>
                  <w:tcW w:w="484" w:type="pct"/>
                  <w:shd w:val="clear" w:color="auto" w:fill="auto"/>
                  <w:noWrap/>
                  <w:vAlign w:val="bottom"/>
                  <w:hideMark/>
                </w:tcPr>
                <w:p w:rsidR="00C62D8C" w:rsidRPr="00936AE1" w:rsidRDefault="00C62D8C" w:rsidP="009270CE">
                  <w:r w:rsidRPr="00936AE1">
                    <w:rPr>
                      <w:sz w:val="22"/>
                      <w:szCs w:val="22"/>
                    </w:rPr>
                    <w:t> </w:t>
                  </w:r>
                </w:p>
              </w:tc>
            </w:tr>
            <w:tr w:rsidR="00982E35" w:rsidRPr="00AE1390" w:rsidTr="00982E35">
              <w:trPr>
                <w:trHeight w:val="300"/>
              </w:trPr>
              <w:tc>
                <w:tcPr>
                  <w:tcW w:w="173" w:type="pct"/>
                  <w:shd w:val="clear" w:color="auto" w:fill="auto"/>
                  <w:hideMark/>
                </w:tcPr>
                <w:p w:rsidR="00982E35" w:rsidRPr="00936AE1" w:rsidRDefault="00982E35" w:rsidP="009270CE">
                  <w:pPr>
                    <w:jc w:val="center"/>
                  </w:pPr>
                </w:p>
              </w:tc>
              <w:tc>
                <w:tcPr>
                  <w:tcW w:w="314" w:type="pct"/>
                  <w:shd w:val="clear" w:color="auto" w:fill="auto"/>
                  <w:hideMark/>
                </w:tcPr>
                <w:p w:rsidR="00982E35" w:rsidRPr="00936AE1" w:rsidRDefault="00982E35" w:rsidP="009270CE">
                  <w:pPr>
                    <w:rPr>
                      <w:b/>
                      <w:bCs/>
                      <w:i/>
                      <w:iCs/>
                    </w:rPr>
                  </w:pPr>
                </w:p>
              </w:tc>
              <w:tc>
                <w:tcPr>
                  <w:tcW w:w="2266" w:type="pct"/>
                  <w:shd w:val="clear" w:color="auto" w:fill="auto"/>
                  <w:hideMark/>
                </w:tcPr>
                <w:p w:rsidR="00982E35" w:rsidRPr="00AD7333" w:rsidRDefault="00982E35" w:rsidP="009270CE">
                  <w:pPr>
                    <w:rPr>
                      <w:bCs/>
                      <w:iCs/>
                    </w:rPr>
                  </w:pPr>
                  <w:r w:rsidRPr="00AD7333">
                    <w:rPr>
                      <w:bCs/>
                      <w:iCs/>
                      <w:sz w:val="22"/>
                      <w:szCs w:val="22"/>
                    </w:rPr>
                    <w:t>Середня вартість одного відвідування</w:t>
                  </w:r>
                </w:p>
              </w:tc>
              <w:tc>
                <w:tcPr>
                  <w:tcW w:w="316" w:type="pct"/>
                  <w:shd w:val="clear" w:color="auto" w:fill="auto"/>
                  <w:vAlign w:val="center"/>
                  <w:hideMark/>
                </w:tcPr>
                <w:p w:rsidR="00982E35" w:rsidRDefault="00982E35">
                  <w:pPr>
                    <w:jc w:val="center"/>
                    <w:rPr>
                      <w:sz w:val="20"/>
                      <w:szCs w:val="20"/>
                    </w:rPr>
                  </w:pPr>
                  <w:r>
                    <w:rPr>
                      <w:sz w:val="20"/>
                      <w:szCs w:val="20"/>
                    </w:rPr>
                    <w:t>грн.</w:t>
                  </w:r>
                </w:p>
              </w:tc>
              <w:tc>
                <w:tcPr>
                  <w:tcW w:w="452" w:type="pct"/>
                  <w:shd w:val="clear" w:color="auto" w:fill="auto"/>
                  <w:vAlign w:val="center"/>
                  <w:hideMark/>
                </w:tcPr>
                <w:p w:rsidR="00982E35" w:rsidRDefault="00982E35">
                  <w:pPr>
                    <w:jc w:val="center"/>
                    <w:rPr>
                      <w:sz w:val="18"/>
                      <w:szCs w:val="18"/>
                    </w:rPr>
                  </w:pPr>
                  <w:r>
                    <w:rPr>
                      <w:sz w:val="18"/>
                      <w:szCs w:val="18"/>
                    </w:rPr>
                    <w:t>бухгалтерський облік</w:t>
                  </w:r>
                </w:p>
              </w:tc>
              <w:tc>
                <w:tcPr>
                  <w:tcW w:w="497" w:type="pct"/>
                  <w:shd w:val="clear" w:color="auto" w:fill="auto"/>
                  <w:vAlign w:val="center"/>
                  <w:hideMark/>
                </w:tcPr>
                <w:p w:rsidR="00982E35" w:rsidRDefault="00982E35" w:rsidP="00982E35">
                  <w:pPr>
                    <w:jc w:val="right"/>
                  </w:pPr>
                  <w:r>
                    <w:rPr>
                      <w:sz w:val="22"/>
                      <w:szCs w:val="22"/>
                    </w:rPr>
                    <w:t>7,97</w:t>
                  </w:r>
                </w:p>
              </w:tc>
              <w:tc>
                <w:tcPr>
                  <w:tcW w:w="498" w:type="pct"/>
                  <w:shd w:val="clear" w:color="auto" w:fill="auto"/>
                  <w:vAlign w:val="center"/>
                  <w:hideMark/>
                </w:tcPr>
                <w:p w:rsidR="00982E35" w:rsidRDefault="00982E35" w:rsidP="00982E35">
                  <w:pPr>
                    <w:jc w:val="right"/>
                  </w:pPr>
                  <w:r>
                    <w:rPr>
                      <w:sz w:val="22"/>
                      <w:szCs w:val="22"/>
                    </w:rPr>
                    <w:t>5,01</w:t>
                  </w:r>
                </w:p>
              </w:tc>
              <w:tc>
                <w:tcPr>
                  <w:tcW w:w="484" w:type="pct"/>
                  <w:shd w:val="clear" w:color="auto" w:fill="auto"/>
                  <w:noWrap/>
                  <w:vAlign w:val="center"/>
                  <w:hideMark/>
                </w:tcPr>
                <w:p w:rsidR="00982E35" w:rsidRDefault="00982E35" w:rsidP="00982E35">
                  <w:pPr>
                    <w:jc w:val="right"/>
                  </w:pPr>
                  <w:r>
                    <w:rPr>
                      <w:sz w:val="22"/>
                      <w:szCs w:val="22"/>
                    </w:rPr>
                    <w:t>-37,2</w:t>
                  </w:r>
                </w:p>
              </w:tc>
            </w:tr>
            <w:tr w:rsidR="00C62D8C" w:rsidRPr="002258A2" w:rsidTr="009270CE">
              <w:trPr>
                <w:trHeight w:val="835"/>
              </w:trPr>
              <w:tc>
                <w:tcPr>
                  <w:tcW w:w="173" w:type="pct"/>
                  <w:shd w:val="clear" w:color="auto" w:fill="auto"/>
                  <w:hideMark/>
                </w:tcPr>
                <w:p w:rsidR="00C62D8C" w:rsidRPr="00936AE1" w:rsidRDefault="00C62D8C" w:rsidP="009270CE">
                  <w:pPr>
                    <w:jc w:val="center"/>
                    <w:rPr>
                      <w:i/>
                      <w:iCs/>
                    </w:rPr>
                  </w:pPr>
                  <w:r w:rsidRPr="00936AE1">
                    <w:rPr>
                      <w:i/>
                      <w:iCs/>
                      <w:sz w:val="22"/>
                      <w:szCs w:val="22"/>
                    </w:rPr>
                    <w:t> </w:t>
                  </w:r>
                </w:p>
              </w:tc>
              <w:tc>
                <w:tcPr>
                  <w:tcW w:w="314" w:type="pct"/>
                  <w:shd w:val="clear" w:color="auto" w:fill="auto"/>
                  <w:vAlign w:val="center"/>
                  <w:hideMark/>
                </w:tcPr>
                <w:p w:rsidR="00C62D8C" w:rsidRPr="00936AE1" w:rsidRDefault="00C62D8C" w:rsidP="009270CE">
                  <w:pPr>
                    <w:rPr>
                      <w:b/>
                      <w:bCs/>
                      <w:i/>
                      <w:iCs/>
                    </w:rPr>
                  </w:pPr>
                  <w:r w:rsidRPr="00936AE1">
                    <w:rPr>
                      <w:b/>
                      <w:bCs/>
                      <w:i/>
                      <w:iCs/>
                      <w:sz w:val="22"/>
                      <w:szCs w:val="22"/>
                    </w:rPr>
                    <w:t> </w:t>
                  </w:r>
                </w:p>
              </w:tc>
              <w:tc>
                <w:tcPr>
                  <w:tcW w:w="4513" w:type="pct"/>
                  <w:gridSpan w:val="6"/>
                  <w:shd w:val="clear" w:color="auto" w:fill="auto"/>
                  <w:hideMark/>
                </w:tcPr>
                <w:p w:rsidR="00C62D8C" w:rsidRPr="00936AE1" w:rsidRDefault="00C62D8C" w:rsidP="00EB2776">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sidR="00EB2776">
                    <w:rPr>
                      <w:i/>
                      <w:iCs/>
                      <w:sz w:val="22"/>
                      <w:szCs w:val="22"/>
                    </w:rPr>
                    <w:t xml:space="preserve">За 9 місяців 219 року вартість одного відвідування на 37,2 </w:t>
                  </w:r>
                  <w:proofErr w:type="spellStart"/>
                  <w:r w:rsidR="00EB2776">
                    <w:rPr>
                      <w:i/>
                      <w:iCs/>
                      <w:sz w:val="22"/>
                      <w:szCs w:val="22"/>
                    </w:rPr>
                    <w:t>відс</w:t>
                  </w:r>
                  <w:proofErr w:type="spellEnd"/>
                  <w:r w:rsidR="00EB2776">
                    <w:rPr>
                      <w:i/>
                      <w:iCs/>
                      <w:sz w:val="22"/>
                      <w:szCs w:val="22"/>
                    </w:rPr>
                    <w:t xml:space="preserve">. менше запланованої за рахунок </w:t>
                  </w:r>
                  <w:r w:rsidR="00EB2776" w:rsidRPr="00CF6D03">
                    <w:rPr>
                      <w:i/>
                      <w:iCs/>
                      <w:sz w:val="22"/>
                      <w:szCs w:val="22"/>
                    </w:rPr>
                    <w:t>економії коштів на оплату енергоносіїв та комунальних послуг</w:t>
                  </w:r>
                  <w:r w:rsidR="00EB2776">
                    <w:rPr>
                      <w:i/>
                      <w:iCs/>
                      <w:sz w:val="22"/>
                      <w:szCs w:val="22"/>
                    </w:rPr>
                    <w:t xml:space="preserve"> у зв’язку з сприятливими погодними умовами на початку 2019 року, а також збільшення переданих в оренду тимчасово вільних приміщень.</w:t>
                  </w:r>
                </w:p>
              </w:tc>
            </w:tr>
            <w:tr w:rsidR="00C62D8C" w:rsidRPr="00AE1390" w:rsidTr="009270CE">
              <w:trPr>
                <w:trHeight w:val="300"/>
              </w:trPr>
              <w:tc>
                <w:tcPr>
                  <w:tcW w:w="173" w:type="pct"/>
                  <w:shd w:val="clear" w:color="auto" w:fill="auto"/>
                  <w:hideMark/>
                </w:tcPr>
                <w:p w:rsidR="00C62D8C" w:rsidRPr="00936AE1" w:rsidRDefault="00C62D8C" w:rsidP="009270CE">
                  <w:pPr>
                    <w:jc w:val="center"/>
                  </w:pPr>
                  <w:r w:rsidRPr="00936AE1">
                    <w:rPr>
                      <w:sz w:val="22"/>
                      <w:szCs w:val="22"/>
                    </w:rPr>
                    <w:lastRenderedPageBreak/>
                    <w:t>4</w:t>
                  </w:r>
                </w:p>
              </w:tc>
              <w:tc>
                <w:tcPr>
                  <w:tcW w:w="314" w:type="pct"/>
                  <w:shd w:val="clear" w:color="auto" w:fill="auto"/>
                  <w:hideMark/>
                </w:tcPr>
                <w:p w:rsidR="00C62D8C" w:rsidRPr="00936AE1" w:rsidRDefault="00C62D8C" w:rsidP="009270CE">
                  <w:pPr>
                    <w:rPr>
                      <w:b/>
                      <w:bCs/>
                      <w:i/>
                      <w:iCs/>
                    </w:rPr>
                  </w:pPr>
                  <w:r w:rsidRPr="00936AE1">
                    <w:rPr>
                      <w:b/>
                      <w:bCs/>
                      <w:i/>
                      <w:iCs/>
                      <w:sz w:val="22"/>
                      <w:szCs w:val="22"/>
                    </w:rPr>
                    <w:t> </w:t>
                  </w:r>
                </w:p>
              </w:tc>
              <w:tc>
                <w:tcPr>
                  <w:tcW w:w="2266" w:type="pct"/>
                  <w:shd w:val="clear" w:color="auto" w:fill="auto"/>
                  <w:hideMark/>
                </w:tcPr>
                <w:p w:rsidR="00C62D8C" w:rsidRPr="00936AE1" w:rsidRDefault="00C62D8C" w:rsidP="009270CE">
                  <w:pPr>
                    <w:rPr>
                      <w:b/>
                      <w:bCs/>
                      <w:i/>
                      <w:iCs/>
                    </w:rPr>
                  </w:pPr>
                  <w:r w:rsidRPr="00936AE1">
                    <w:rPr>
                      <w:b/>
                      <w:bCs/>
                      <w:i/>
                      <w:iCs/>
                      <w:sz w:val="22"/>
                      <w:szCs w:val="22"/>
                    </w:rPr>
                    <w:t>якості:</w:t>
                  </w:r>
                </w:p>
              </w:tc>
              <w:tc>
                <w:tcPr>
                  <w:tcW w:w="316" w:type="pct"/>
                  <w:shd w:val="clear" w:color="auto" w:fill="auto"/>
                  <w:hideMark/>
                </w:tcPr>
                <w:p w:rsidR="00C62D8C" w:rsidRPr="00936AE1" w:rsidRDefault="00C62D8C" w:rsidP="009270CE">
                  <w:pPr>
                    <w:rPr>
                      <w:b/>
                      <w:bCs/>
                      <w:i/>
                      <w:iCs/>
                    </w:rPr>
                  </w:pPr>
                  <w:r w:rsidRPr="00936AE1">
                    <w:rPr>
                      <w:b/>
                      <w:bCs/>
                      <w:i/>
                      <w:iCs/>
                      <w:sz w:val="22"/>
                      <w:szCs w:val="22"/>
                    </w:rPr>
                    <w:t> </w:t>
                  </w:r>
                </w:p>
              </w:tc>
              <w:tc>
                <w:tcPr>
                  <w:tcW w:w="452" w:type="pct"/>
                  <w:shd w:val="clear" w:color="auto" w:fill="auto"/>
                  <w:hideMark/>
                </w:tcPr>
                <w:p w:rsidR="00C62D8C" w:rsidRPr="00936AE1" w:rsidRDefault="00C62D8C" w:rsidP="009270CE">
                  <w:pPr>
                    <w:rPr>
                      <w:b/>
                      <w:bCs/>
                      <w:i/>
                      <w:iCs/>
                    </w:rPr>
                  </w:pPr>
                  <w:r w:rsidRPr="00936AE1">
                    <w:rPr>
                      <w:b/>
                      <w:bCs/>
                      <w:i/>
                      <w:iCs/>
                      <w:sz w:val="22"/>
                      <w:szCs w:val="22"/>
                    </w:rPr>
                    <w:t> </w:t>
                  </w:r>
                </w:p>
              </w:tc>
              <w:tc>
                <w:tcPr>
                  <w:tcW w:w="497" w:type="pct"/>
                  <w:shd w:val="clear" w:color="auto" w:fill="auto"/>
                  <w:hideMark/>
                </w:tcPr>
                <w:p w:rsidR="00C62D8C" w:rsidRPr="00936AE1" w:rsidRDefault="00C62D8C" w:rsidP="009270CE">
                  <w:pPr>
                    <w:rPr>
                      <w:b/>
                      <w:bCs/>
                      <w:i/>
                      <w:iCs/>
                    </w:rPr>
                  </w:pPr>
                  <w:r w:rsidRPr="00936AE1">
                    <w:rPr>
                      <w:b/>
                      <w:bCs/>
                      <w:i/>
                      <w:iCs/>
                      <w:sz w:val="22"/>
                      <w:szCs w:val="22"/>
                    </w:rPr>
                    <w:t> </w:t>
                  </w:r>
                </w:p>
              </w:tc>
              <w:tc>
                <w:tcPr>
                  <w:tcW w:w="498" w:type="pct"/>
                  <w:shd w:val="clear" w:color="auto" w:fill="auto"/>
                  <w:hideMark/>
                </w:tcPr>
                <w:p w:rsidR="00C62D8C" w:rsidRPr="00936AE1" w:rsidRDefault="00C62D8C" w:rsidP="009270CE">
                  <w:pPr>
                    <w:rPr>
                      <w:b/>
                      <w:bCs/>
                      <w:i/>
                      <w:iCs/>
                    </w:rPr>
                  </w:pPr>
                  <w:r w:rsidRPr="00936AE1">
                    <w:rPr>
                      <w:b/>
                      <w:bCs/>
                      <w:i/>
                      <w:iCs/>
                      <w:sz w:val="22"/>
                      <w:szCs w:val="22"/>
                    </w:rPr>
                    <w:t> </w:t>
                  </w:r>
                </w:p>
              </w:tc>
              <w:tc>
                <w:tcPr>
                  <w:tcW w:w="484" w:type="pct"/>
                  <w:shd w:val="clear" w:color="auto" w:fill="auto"/>
                  <w:noWrap/>
                  <w:vAlign w:val="bottom"/>
                  <w:hideMark/>
                </w:tcPr>
                <w:p w:rsidR="00C62D8C" w:rsidRPr="00936AE1" w:rsidRDefault="00C62D8C" w:rsidP="009270CE">
                  <w:r w:rsidRPr="00936AE1">
                    <w:rPr>
                      <w:sz w:val="22"/>
                      <w:szCs w:val="22"/>
                    </w:rPr>
                    <w:t> </w:t>
                  </w:r>
                </w:p>
              </w:tc>
            </w:tr>
            <w:tr w:rsidR="00241928" w:rsidRPr="00AE1390" w:rsidTr="00241928">
              <w:trPr>
                <w:trHeight w:val="600"/>
              </w:trPr>
              <w:tc>
                <w:tcPr>
                  <w:tcW w:w="173" w:type="pct"/>
                  <w:shd w:val="clear" w:color="auto" w:fill="auto"/>
                  <w:hideMark/>
                </w:tcPr>
                <w:p w:rsidR="00241928" w:rsidRPr="00936AE1" w:rsidRDefault="00241928" w:rsidP="009270CE">
                  <w:pPr>
                    <w:jc w:val="center"/>
                  </w:pPr>
                  <w:r w:rsidRPr="00936AE1">
                    <w:rPr>
                      <w:sz w:val="22"/>
                      <w:szCs w:val="22"/>
                    </w:rPr>
                    <w:t> </w:t>
                  </w:r>
                </w:p>
              </w:tc>
              <w:tc>
                <w:tcPr>
                  <w:tcW w:w="314" w:type="pct"/>
                  <w:shd w:val="clear" w:color="auto" w:fill="auto"/>
                  <w:vAlign w:val="center"/>
                  <w:hideMark/>
                </w:tcPr>
                <w:p w:rsidR="00241928" w:rsidRPr="00936AE1" w:rsidRDefault="00241928" w:rsidP="009270CE">
                  <w:r w:rsidRPr="00936AE1">
                    <w:rPr>
                      <w:sz w:val="22"/>
                      <w:szCs w:val="22"/>
                    </w:rPr>
                    <w:t> </w:t>
                  </w:r>
                </w:p>
              </w:tc>
              <w:tc>
                <w:tcPr>
                  <w:tcW w:w="2266" w:type="pct"/>
                  <w:shd w:val="clear" w:color="auto" w:fill="auto"/>
                  <w:vAlign w:val="center"/>
                  <w:hideMark/>
                </w:tcPr>
                <w:p w:rsidR="00241928" w:rsidRDefault="00241928" w:rsidP="009270CE">
                  <w:r>
                    <w:rPr>
                      <w:sz w:val="22"/>
                      <w:szCs w:val="22"/>
                    </w:rPr>
                    <w:t>Зниження рівня загальної захворюваності населення</w:t>
                  </w:r>
                </w:p>
              </w:tc>
              <w:tc>
                <w:tcPr>
                  <w:tcW w:w="316" w:type="pct"/>
                  <w:shd w:val="clear" w:color="auto" w:fill="auto"/>
                  <w:vAlign w:val="center"/>
                  <w:hideMark/>
                </w:tcPr>
                <w:p w:rsidR="00241928" w:rsidRDefault="00241928" w:rsidP="009270CE">
                  <w:pPr>
                    <w:jc w:val="center"/>
                    <w:rPr>
                      <w:sz w:val="20"/>
                      <w:szCs w:val="20"/>
                    </w:rPr>
                  </w:pPr>
                  <w:r>
                    <w:rPr>
                      <w:sz w:val="20"/>
                      <w:szCs w:val="20"/>
                    </w:rPr>
                    <w:t>%</w:t>
                  </w:r>
                </w:p>
              </w:tc>
              <w:tc>
                <w:tcPr>
                  <w:tcW w:w="452" w:type="pct"/>
                  <w:shd w:val="clear" w:color="auto" w:fill="auto"/>
                  <w:vAlign w:val="center"/>
                  <w:hideMark/>
                </w:tcPr>
                <w:p w:rsidR="00241928" w:rsidRDefault="00241928" w:rsidP="009270CE">
                  <w:pPr>
                    <w:jc w:val="center"/>
                    <w:rPr>
                      <w:sz w:val="18"/>
                      <w:szCs w:val="18"/>
                    </w:rPr>
                  </w:pPr>
                  <w:r>
                    <w:rPr>
                      <w:sz w:val="18"/>
                      <w:szCs w:val="18"/>
                    </w:rPr>
                    <w:t>статистична звітність</w:t>
                  </w:r>
                </w:p>
              </w:tc>
              <w:tc>
                <w:tcPr>
                  <w:tcW w:w="497" w:type="pct"/>
                  <w:shd w:val="clear" w:color="auto" w:fill="auto"/>
                  <w:noWrap/>
                  <w:vAlign w:val="center"/>
                  <w:hideMark/>
                </w:tcPr>
                <w:p w:rsidR="00241928" w:rsidRDefault="00241928" w:rsidP="00241928">
                  <w:pPr>
                    <w:jc w:val="right"/>
                  </w:pPr>
                  <w:r>
                    <w:rPr>
                      <w:sz w:val="22"/>
                      <w:szCs w:val="22"/>
                    </w:rPr>
                    <w:t>1,9</w:t>
                  </w:r>
                </w:p>
              </w:tc>
              <w:tc>
                <w:tcPr>
                  <w:tcW w:w="498" w:type="pct"/>
                  <w:shd w:val="clear" w:color="auto" w:fill="auto"/>
                  <w:noWrap/>
                  <w:vAlign w:val="center"/>
                  <w:hideMark/>
                </w:tcPr>
                <w:p w:rsidR="00241928" w:rsidRDefault="00241928" w:rsidP="00241928">
                  <w:pPr>
                    <w:jc w:val="right"/>
                  </w:pPr>
                  <w:r>
                    <w:rPr>
                      <w:sz w:val="22"/>
                      <w:szCs w:val="22"/>
                    </w:rPr>
                    <w:t>5,7</w:t>
                  </w:r>
                </w:p>
              </w:tc>
              <w:tc>
                <w:tcPr>
                  <w:tcW w:w="484" w:type="pct"/>
                  <w:shd w:val="clear" w:color="auto" w:fill="auto"/>
                  <w:noWrap/>
                  <w:vAlign w:val="center"/>
                  <w:hideMark/>
                </w:tcPr>
                <w:p w:rsidR="00241928" w:rsidRDefault="00241928" w:rsidP="00241928">
                  <w:pPr>
                    <w:jc w:val="right"/>
                  </w:pPr>
                  <w:r>
                    <w:rPr>
                      <w:sz w:val="22"/>
                      <w:szCs w:val="22"/>
                    </w:rPr>
                    <w:t>3,8</w:t>
                  </w:r>
                </w:p>
              </w:tc>
            </w:tr>
            <w:tr w:rsidR="00C62D8C" w:rsidRPr="002258A2" w:rsidTr="009270CE">
              <w:trPr>
                <w:trHeight w:val="570"/>
              </w:trPr>
              <w:tc>
                <w:tcPr>
                  <w:tcW w:w="173" w:type="pct"/>
                  <w:shd w:val="clear" w:color="auto" w:fill="auto"/>
                  <w:hideMark/>
                </w:tcPr>
                <w:p w:rsidR="00C62D8C" w:rsidRPr="00936AE1" w:rsidRDefault="00C62D8C" w:rsidP="009270CE">
                  <w:pPr>
                    <w:jc w:val="center"/>
                    <w:rPr>
                      <w:i/>
                      <w:iCs/>
                    </w:rPr>
                  </w:pPr>
                  <w:r w:rsidRPr="00936AE1">
                    <w:rPr>
                      <w:i/>
                      <w:iCs/>
                      <w:sz w:val="22"/>
                      <w:szCs w:val="22"/>
                    </w:rPr>
                    <w:t> </w:t>
                  </w:r>
                </w:p>
              </w:tc>
              <w:tc>
                <w:tcPr>
                  <w:tcW w:w="314" w:type="pct"/>
                  <w:shd w:val="clear" w:color="auto" w:fill="auto"/>
                  <w:vAlign w:val="center"/>
                  <w:hideMark/>
                </w:tcPr>
                <w:p w:rsidR="00C62D8C" w:rsidRPr="00936AE1" w:rsidRDefault="00C62D8C" w:rsidP="009270CE">
                  <w:pPr>
                    <w:rPr>
                      <w:b/>
                      <w:bCs/>
                      <w:i/>
                      <w:iCs/>
                    </w:rPr>
                  </w:pPr>
                  <w:r w:rsidRPr="00936AE1">
                    <w:rPr>
                      <w:b/>
                      <w:bCs/>
                      <w:i/>
                      <w:iCs/>
                      <w:sz w:val="22"/>
                      <w:szCs w:val="22"/>
                    </w:rPr>
                    <w:t> </w:t>
                  </w:r>
                </w:p>
              </w:tc>
              <w:tc>
                <w:tcPr>
                  <w:tcW w:w="4513" w:type="pct"/>
                  <w:gridSpan w:val="6"/>
                  <w:shd w:val="clear" w:color="auto" w:fill="auto"/>
                  <w:hideMark/>
                </w:tcPr>
                <w:p w:rsidR="00C62D8C" w:rsidRPr="009B29D5" w:rsidRDefault="00C62D8C" w:rsidP="00E46D43">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sidR="00E46D43" w:rsidRPr="002203E5">
                    <w:rPr>
                      <w:i/>
                      <w:iCs/>
                      <w:sz w:val="22"/>
                      <w:szCs w:val="22"/>
                    </w:rPr>
                    <w:t xml:space="preserve">Показник «зниження рівня загальної захворюваності населення» склав </w:t>
                  </w:r>
                  <w:r w:rsidR="00E46D43">
                    <w:rPr>
                      <w:i/>
                      <w:iCs/>
                      <w:sz w:val="22"/>
                      <w:szCs w:val="22"/>
                    </w:rPr>
                    <w:t>5,7</w:t>
                  </w:r>
                  <w:r w:rsidR="00E46D43" w:rsidRPr="002203E5">
                    <w:rPr>
                      <w:i/>
                      <w:iCs/>
                      <w:sz w:val="22"/>
                      <w:szCs w:val="22"/>
                    </w:rPr>
                    <w:t xml:space="preserve"> </w:t>
                  </w:r>
                  <w:proofErr w:type="spellStart"/>
                  <w:r w:rsidR="00E46D43" w:rsidRPr="002203E5">
                    <w:rPr>
                      <w:i/>
                      <w:iCs/>
                      <w:sz w:val="22"/>
                      <w:szCs w:val="22"/>
                    </w:rPr>
                    <w:t>відс</w:t>
                  </w:r>
                  <w:proofErr w:type="spellEnd"/>
                  <w:r w:rsidR="00E46D43" w:rsidRPr="002203E5">
                    <w:rPr>
                      <w:i/>
                      <w:iCs/>
                      <w:sz w:val="22"/>
                      <w:szCs w:val="22"/>
                    </w:rPr>
                    <w:t xml:space="preserve">., що більше на </w:t>
                  </w:r>
                  <w:r w:rsidR="00E46D43">
                    <w:rPr>
                      <w:i/>
                      <w:iCs/>
                      <w:sz w:val="22"/>
                      <w:szCs w:val="22"/>
                    </w:rPr>
                    <w:t>3,8</w:t>
                  </w:r>
                  <w:r w:rsidR="00E46D43" w:rsidRPr="002203E5">
                    <w:rPr>
                      <w:i/>
                      <w:iCs/>
                      <w:sz w:val="22"/>
                      <w:szCs w:val="22"/>
                    </w:rPr>
                    <w:t xml:space="preserve"> </w:t>
                  </w:r>
                  <w:proofErr w:type="spellStart"/>
                  <w:r w:rsidR="00E46D43" w:rsidRPr="002203E5">
                    <w:rPr>
                      <w:i/>
                      <w:iCs/>
                      <w:sz w:val="22"/>
                      <w:szCs w:val="22"/>
                    </w:rPr>
                    <w:t>відс</w:t>
                  </w:r>
                  <w:proofErr w:type="spellEnd"/>
                  <w:r w:rsidR="00E46D43" w:rsidRPr="002203E5">
                    <w:rPr>
                      <w:i/>
                      <w:iCs/>
                      <w:sz w:val="22"/>
                      <w:szCs w:val="22"/>
                    </w:rPr>
                    <w:t>. від планового та пов’язано з реалізацією комплексу заходів щодо попередження та стабілізації рівня соціально-небезпечних (ВІЛ-інфекції/</w:t>
                  </w:r>
                  <w:proofErr w:type="spellStart"/>
                  <w:r w:rsidR="00E46D43" w:rsidRPr="002203E5">
                    <w:rPr>
                      <w:i/>
                      <w:iCs/>
                      <w:sz w:val="22"/>
                      <w:szCs w:val="22"/>
                    </w:rPr>
                    <w:t>СНІДу</w:t>
                  </w:r>
                  <w:proofErr w:type="spellEnd"/>
                  <w:r w:rsidR="00E46D43" w:rsidRPr="002203E5">
                    <w:rPr>
                      <w:i/>
                      <w:iCs/>
                      <w:sz w:val="22"/>
                      <w:szCs w:val="22"/>
                    </w:rPr>
                    <w:t xml:space="preserve">, туберкульозу та </w:t>
                  </w:r>
                  <w:proofErr w:type="spellStart"/>
                  <w:r w:rsidR="00E46D43" w:rsidRPr="002203E5">
                    <w:rPr>
                      <w:i/>
                      <w:iCs/>
                      <w:sz w:val="22"/>
                      <w:szCs w:val="22"/>
                    </w:rPr>
                    <w:t>інш</w:t>
                  </w:r>
                  <w:proofErr w:type="spellEnd"/>
                  <w:r w:rsidR="00E46D43" w:rsidRPr="002203E5">
                    <w:rPr>
                      <w:i/>
                      <w:iCs/>
                      <w:sz w:val="22"/>
                      <w:szCs w:val="22"/>
                    </w:rPr>
                    <w:t>.), хронічних неепідемічних хвороб, які в найбільшій мірі впливають на стан здоров’я населення.</w:t>
                  </w:r>
                  <w:r w:rsidR="00E46D43">
                    <w:rPr>
                      <w:i/>
                      <w:iCs/>
                      <w:sz w:val="22"/>
                      <w:szCs w:val="22"/>
                    </w:rPr>
                    <w:t xml:space="preserve"> </w:t>
                  </w:r>
                  <w:r w:rsidR="00E46D43" w:rsidRPr="002203E5">
                    <w:rPr>
                      <w:i/>
                      <w:iCs/>
                      <w:sz w:val="22"/>
                      <w:szCs w:val="22"/>
                    </w:rPr>
                    <w:t xml:space="preserve">Поліпшилась диспансеризація  хворих  з  хронічними  неепідемічними  хворобами.  Пацієнти, які відносяться до групи  ризику  розвитку  ускладнень цих  хвороб,  активно  </w:t>
                  </w:r>
                  <w:proofErr w:type="spellStart"/>
                  <w:r w:rsidR="00E46D43" w:rsidRPr="002203E5">
                    <w:rPr>
                      <w:i/>
                      <w:iCs/>
                      <w:sz w:val="22"/>
                      <w:szCs w:val="22"/>
                    </w:rPr>
                    <w:t>наглядаються</w:t>
                  </w:r>
                  <w:proofErr w:type="spellEnd"/>
                  <w:r w:rsidR="00E46D43" w:rsidRPr="002203E5">
                    <w:rPr>
                      <w:i/>
                      <w:iCs/>
                      <w:sz w:val="22"/>
                      <w:szCs w:val="22"/>
                    </w:rPr>
                    <w:t>.</w:t>
                  </w:r>
                </w:p>
              </w:tc>
            </w:tr>
          </w:tbl>
          <w:p w:rsidR="000B0900" w:rsidRPr="00780C19" w:rsidRDefault="000B0900" w:rsidP="009B29D5"/>
        </w:tc>
      </w:tr>
    </w:tbl>
    <w:p w:rsidR="00175225" w:rsidRDefault="00175225" w:rsidP="0039705D">
      <w:pPr>
        <w:tabs>
          <w:tab w:val="left" w:pos="4095"/>
          <w:tab w:val="left" w:pos="4473"/>
        </w:tabs>
        <w:rPr>
          <w:color w:val="FF0000"/>
          <w:sz w:val="28"/>
          <w:szCs w:val="28"/>
          <w:lang w:eastAsia="en-US"/>
        </w:rPr>
      </w:pPr>
    </w:p>
    <w:sectPr w:rsidR="00175225" w:rsidSect="0039705D">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C8" w:rsidRDefault="00D503C8" w:rsidP="005662F1">
      <w:r>
        <w:separator/>
      </w:r>
    </w:p>
  </w:endnote>
  <w:endnote w:type="continuationSeparator" w:id="0">
    <w:p w:rsidR="00D503C8" w:rsidRDefault="00D503C8"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C8" w:rsidRDefault="00D503C8" w:rsidP="005662F1">
      <w:r>
        <w:separator/>
      </w:r>
    </w:p>
  </w:footnote>
  <w:footnote w:type="continuationSeparator" w:id="0">
    <w:p w:rsidR="00D503C8" w:rsidRDefault="00D503C8"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08"/>
    <w:multiLevelType w:val="multilevel"/>
    <w:tmpl w:val="321234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E76B4"/>
    <w:multiLevelType w:val="multilevel"/>
    <w:tmpl w:val="CAE09B7E"/>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537FD8"/>
    <w:multiLevelType w:val="multilevel"/>
    <w:tmpl w:val="288A933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855EC3"/>
    <w:multiLevelType w:val="hybridMultilevel"/>
    <w:tmpl w:val="5060D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B3F41"/>
    <w:multiLevelType w:val="hybridMultilevel"/>
    <w:tmpl w:val="41D845AE"/>
    <w:lvl w:ilvl="0" w:tplc="E09AFDF4">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1">
    <w:nsid w:val="5FC544CA"/>
    <w:multiLevelType w:val="multilevel"/>
    <w:tmpl w:val="99C0CB12"/>
    <w:lvl w:ilvl="0">
      <w:start w:val="2"/>
      <w:numFmt w:val="decimal"/>
      <w:lvlText w:val="%1."/>
      <w:lvlJc w:val="left"/>
      <w:pPr>
        <w:tabs>
          <w:tab w:val="num" w:pos="720"/>
        </w:tabs>
        <w:ind w:left="340" w:firstLine="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A66A81"/>
    <w:multiLevelType w:val="hybridMultilevel"/>
    <w:tmpl w:val="5B7C08AC"/>
    <w:lvl w:ilvl="0" w:tplc="7A9C3CB0">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0BB77DC"/>
    <w:multiLevelType w:val="hybridMultilevel"/>
    <w:tmpl w:val="BCCEDB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4"/>
  </w:num>
  <w:num w:numId="5">
    <w:abstractNumId w:val="1"/>
  </w:num>
  <w:num w:numId="6">
    <w:abstractNumId w:val="9"/>
  </w:num>
  <w:num w:numId="7">
    <w:abstractNumId w:val="8"/>
  </w:num>
  <w:num w:numId="8">
    <w:abstractNumId w:val="3"/>
  </w:num>
  <w:num w:numId="9">
    <w:abstractNumId w:val="12"/>
  </w:num>
  <w:num w:numId="10">
    <w:abstractNumId w:val="13"/>
  </w:num>
  <w:num w:numId="11">
    <w:abstractNumId w:val="7"/>
  </w:num>
  <w:num w:numId="12">
    <w:abstractNumId w:val="15"/>
  </w:num>
  <w:num w:numId="13">
    <w:abstractNumId w:val="10"/>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12D66"/>
    <w:rsid w:val="000157E2"/>
    <w:rsid w:val="0002182B"/>
    <w:rsid w:val="00022759"/>
    <w:rsid w:val="00030EFC"/>
    <w:rsid w:val="00032851"/>
    <w:rsid w:val="0005792E"/>
    <w:rsid w:val="000605E4"/>
    <w:rsid w:val="0006113A"/>
    <w:rsid w:val="00076672"/>
    <w:rsid w:val="00081524"/>
    <w:rsid w:val="00083BFC"/>
    <w:rsid w:val="00083DA3"/>
    <w:rsid w:val="00087EE5"/>
    <w:rsid w:val="00093E67"/>
    <w:rsid w:val="00097B9C"/>
    <w:rsid w:val="000A4EF5"/>
    <w:rsid w:val="000A51CF"/>
    <w:rsid w:val="000B0900"/>
    <w:rsid w:val="000B1730"/>
    <w:rsid w:val="000B1DEF"/>
    <w:rsid w:val="000B2078"/>
    <w:rsid w:val="000B3B50"/>
    <w:rsid w:val="000C1DC9"/>
    <w:rsid w:val="000C3E19"/>
    <w:rsid w:val="000C7E84"/>
    <w:rsid w:val="000D0B4D"/>
    <w:rsid w:val="000D6958"/>
    <w:rsid w:val="000D785A"/>
    <w:rsid w:val="000E2079"/>
    <w:rsid w:val="000E3CD8"/>
    <w:rsid w:val="000E49FC"/>
    <w:rsid w:val="000E69E1"/>
    <w:rsid w:val="000F6889"/>
    <w:rsid w:val="000F6A05"/>
    <w:rsid w:val="00102572"/>
    <w:rsid w:val="00102A22"/>
    <w:rsid w:val="0010491A"/>
    <w:rsid w:val="00110210"/>
    <w:rsid w:val="00121B46"/>
    <w:rsid w:val="00124D97"/>
    <w:rsid w:val="001264B3"/>
    <w:rsid w:val="0012659C"/>
    <w:rsid w:val="00132716"/>
    <w:rsid w:val="00134D48"/>
    <w:rsid w:val="001367BB"/>
    <w:rsid w:val="001403DA"/>
    <w:rsid w:val="00146A62"/>
    <w:rsid w:val="00147A61"/>
    <w:rsid w:val="001556DC"/>
    <w:rsid w:val="001564E4"/>
    <w:rsid w:val="00157CF5"/>
    <w:rsid w:val="001642E7"/>
    <w:rsid w:val="00170270"/>
    <w:rsid w:val="00175225"/>
    <w:rsid w:val="0017723C"/>
    <w:rsid w:val="00180A2D"/>
    <w:rsid w:val="0018382C"/>
    <w:rsid w:val="00197ACF"/>
    <w:rsid w:val="001A0A4B"/>
    <w:rsid w:val="001B4B2A"/>
    <w:rsid w:val="001B7387"/>
    <w:rsid w:val="001C3B8E"/>
    <w:rsid w:val="001D48AF"/>
    <w:rsid w:val="001D566D"/>
    <w:rsid w:val="001E6D73"/>
    <w:rsid w:val="001F5AE0"/>
    <w:rsid w:val="0020376E"/>
    <w:rsid w:val="0020777D"/>
    <w:rsid w:val="00211DE0"/>
    <w:rsid w:val="00214B80"/>
    <w:rsid w:val="002203E5"/>
    <w:rsid w:val="002223E9"/>
    <w:rsid w:val="00225481"/>
    <w:rsid w:val="00227413"/>
    <w:rsid w:val="002374E8"/>
    <w:rsid w:val="00241928"/>
    <w:rsid w:val="00241941"/>
    <w:rsid w:val="002462FD"/>
    <w:rsid w:val="00256FF6"/>
    <w:rsid w:val="0028182E"/>
    <w:rsid w:val="002834FA"/>
    <w:rsid w:val="002914CF"/>
    <w:rsid w:val="0029414E"/>
    <w:rsid w:val="00296676"/>
    <w:rsid w:val="0029732B"/>
    <w:rsid w:val="002B3397"/>
    <w:rsid w:val="002B4CB7"/>
    <w:rsid w:val="002C31A6"/>
    <w:rsid w:val="002E40A1"/>
    <w:rsid w:val="002E729F"/>
    <w:rsid w:val="002F1591"/>
    <w:rsid w:val="002F3619"/>
    <w:rsid w:val="002F5CA8"/>
    <w:rsid w:val="002F77E7"/>
    <w:rsid w:val="00301857"/>
    <w:rsid w:val="00302EBC"/>
    <w:rsid w:val="0030413B"/>
    <w:rsid w:val="00304AF8"/>
    <w:rsid w:val="0032062D"/>
    <w:rsid w:val="00326922"/>
    <w:rsid w:val="00332259"/>
    <w:rsid w:val="00332724"/>
    <w:rsid w:val="00336229"/>
    <w:rsid w:val="003443EB"/>
    <w:rsid w:val="0034542B"/>
    <w:rsid w:val="00347EB6"/>
    <w:rsid w:val="003525A1"/>
    <w:rsid w:val="00354B00"/>
    <w:rsid w:val="0035669A"/>
    <w:rsid w:val="00356F02"/>
    <w:rsid w:val="00361706"/>
    <w:rsid w:val="0036224B"/>
    <w:rsid w:val="00365332"/>
    <w:rsid w:val="00372739"/>
    <w:rsid w:val="00373FDB"/>
    <w:rsid w:val="003769ED"/>
    <w:rsid w:val="00382337"/>
    <w:rsid w:val="00385964"/>
    <w:rsid w:val="00391707"/>
    <w:rsid w:val="0039705D"/>
    <w:rsid w:val="00397922"/>
    <w:rsid w:val="003B3AA2"/>
    <w:rsid w:val="003B752E"/>
    <w:rsid w:val="003C45F8"/>
    <w:rsid w:val="003D7CB5"/>
    <w:rsid w:val="003E42D0"/>
    <w:rsid w:val="003E48C3"/>
    <w:rsid w:val="003E5D7D"/>
    <w:rsid w:val="003E7F43"/>
    <w:rsid w:val="003F07B0"/>
    <w:rsid w:val="00401BF9"/>
    <w:rsid w:val="004021AD"/>
    <w:rsid w:val="00405197"/>
    <w:rsid w:val="00415C18"/>
    <w:rsid w:val="004246E7"/>
    <w:rsid w:val="00425A82"/>
    <w:rsid w:val="004418CD"/>
    <w:rsid w:val="004464C5"/>
    <w:rsid w:val="004513E8"/>
    <w:rsid w:val="00452FD8"/>
    <w:rsid w:val="00453C86"/>
    <w:rsid w:val="0045595D"/>
    <w:rsid w:val="00462819"/>
    <w:rsid w:val="004628C5"/>
    <w:rsid w:val="0046343B"/>
    <w:rsid w:val="0046682B"/>
    <w:rsid w:val="00472834"/>
    <w:rsid w:val="00472B0D"/>
    <w:rsid w:val="004846BC"/>
    <w:rsid w:val="00493B60"/>
    <w:rsid w:val="00495486"/>
    <w:rsid w:val="00497227"/>
    <w:rsid w:val="004974A3"/>
    <w:rsid w:val="004A0623"/>
    <w:rsid w:val="004A7FF9"/>
    <w:rsid w:val="004B7F5D"/>
    <w:rsid w:val="004D12D4"/>
    <w:rsid w:val="004D54E9"/>
    <w:rsid w:val="004E27E4"/>
    <w:rsid w:val="004E5449"/>
    <w:rsid w:val="004E721F"/>
    <w:rsid w:val="004F3602"/>
    <w:rsid w:val="004F4667"/>
    <w:rsid w:val="00514DBE"/>
    <w:rsid w:val="00517621"/>
    <w:rsid w:val="005201A0"/>
    <w:rsid w:val="005214F5"/>
    <w:rsid w:val="00532456"/>
    <w:rsid w:val="00533F71"/>
    <w:rsid w:val="00534502"/>
    <w:rsid w:val="00535CFE"/>
    <w:rsid w:val="0054353C"/>
    <w:rsid w:val="00554411"/>
    <w:rsid w:val="005662F1"/>
    <w:rsid w:val="00582037"/>
    <w:rsid w:val="00596E46"/>
    <w:rsid w:val="005A1D7E"/>
    <w:rsid w:val="005B5489"/>
    <w:rsid w:val="005C21EF"/>
    <w:rsid w:val="005C7F9E"/>
    <w:rsid w:val="005E26D1"/>
    <w:rsid w:val="005E6394"/>
    <w:rsid w:val="005F090D"/>
    <w:rsid w:val="005F0DC6"/>
    <w:rsid w:val="005F1465"/>
    <w:rsid w:val="005F6DA3"/>
    <w:rsid w:val="00600BF4"/>
    <w:rsid w:val="00610523"/>
    <w:rsid w:val="00616018"/>
    <w:rsid w:val="00616557"/>
    <w:rsid w:val="00620A7E"/>
    <w:rsid w:val="00621634"/>
    <w:rsid w:val="00625FF2"/>
    <w:rsid w:val="006265ED"/>
    <w:rsid w:val="00643904"/>
    <w:rsid w:val="00644637"/>
    <w:rsid w:val="00652F9C"/>
    <w:rsid w:val="00656BCF"/>
    <w:rsid w:val="00663778"/>
    <w:rsid w:val="00667D0D"/>
    <w:rsid w:val="00670DE1"/>
    <w:rsid w:val="006752ED"/>
    <w:rsid w:val="00685B9F"/>
    <w:rsid w:val="00687A2C"/>
    <w:rsid w:val="00693B71"/>
    <w:rsid w:val="0069737E"/>
    <w:rsid w:val="006A1A69"/>
    <w:rsid w:val="006A2B69"/>
    <w:rsid w:val="006A3DDF"/>
    <w:rsid w:val="006A5550"/>
    <w:rsid w:val="006A5E0A"/>
    <w:rsid w:val="006C035A"/>
    <w:rsid w:val="006C0F80"/>
    <w:rsid w:val="006C43F1"/>
    <w:rsid w:val="006E0109"/>
    <w:rsid w:val="006F2C4B"/>
    <w:rsid w:val="006F4B9F"/>
    <w:rsid w:val="006F5F17"/>
    <w:rsid w:val="00700861"/>
    <w:rsid w:val="00711772"/>
    <w:rsid w:val="00712E09"/>
    <w:rsid w:val="007133CB"/>
    <w:rsid w:val="0071571B"/>
    <w:rsid w:val="00723176"/>
    <w:rsid w:val="00725DB5"/>
    <w:rsid w:val="007313BB"/>
    <w:rsid w:val="00734741"/>
    <w:rsid w:val="00734805"/>
    <w:rsid w:val="007404AC"/>
    <w:rsid w:val="00751692"/>
    <w:rsid w:val="0075277F"/>
    <w:rsid w:val="00755BFD"/>
    <w:rsid w:val="00771789"/>
    <w:rsid w:val="00772B1D"/>
    <w:rsid w:val="00773092"/>
    <w:rsid w:val="00774DD7"/>
    <w:rsid w:val="007750CE"/>
    <w:rsid w:val="00775CD7"/>
    <w:rsid w:val="007764E6"/>
    <w:rsid w:val="00782388"/>
    <w:rsid w:val="00784C9F"/>
    <w:rsid w:val="00792E47"/>
    <w:rsid w:val="00795386"/>
    <w:rsid w:val="007961A3"/>
    <w:rsid w:val="007A14A8"/>
    <w:rsid w:val="007A1B14"/>
    <w:rsid w:val="007A781F"/>
    <w:rsid w:val="007B5257"/>
    <w:rsid w:val="007B7624"/>
    <w:rsid w:val="007C34AA"/>
    <w:rsid w:val="007D174F"/>
    <w:rsid w:val="007E1402"/>
    <w:rsid w:val="007E4508"/>
    <w:rsid w:val="007E7C0A"/>
    <w:rsid w:val="007F0482"/>
    <w:rsid w:val="007F0E55"/>
    <w:rsid w:val="007F1080"/>
    <w:rsid w:val="007F4858"/>
    <w:rsid w:val="007F4A12"/>
    <w:rsid w:val="007F5715"/>
    <w:rsid w:val="007F72CF"/>
    <w:rsid w:val="008002B1"/>
    <w:rsid w:val="00805D86"/>
    <w:rsid w:val="0080690B"/>
    <w:rsid w:val="00823A8E"/>
    <w:rsid w:val="008251ED"/>
    <w:rsid w:val="0082635F"/>
    <w:rsid w:val="008328A4"/>
    <w:rsid w:val="0084217B"/>
    <w:rsid w:val="0085235A"/>
    <w:rsid w:val="00857312"/>
    <w:rsid w:val="00860C49"/>
    <w:rsid w:val="00866C2B"/>
    <w:rsid w:val="00867D66"/>
    <w:rsid w:val="00870AEA"/>
    <w:rsid w:val="008719E9"/>
    <w:rsid w:val="00877910"/>
    <w:rsid w:val="00877CAA"/>
    <w:rsid w:val="00881995"/>
    <w:rsid w:val="008B09F1"/>
    <w:rsid w:val="008C28E5"/>
    <w:rsid w:val="008C5CEF"/>
    <w:rsid w:val="008C7049"/>
    <w:rsid w:val="008D1F62"/>
    <w:rsid w:val="008D2768"/>
    <w:rsid w:val="008D28E5"/>
    <w:rsid w:val="008D6671"/>
    <w:rsid w:val="008E0E86"/>
    <w:rsid w:val="008E3883"/>
    <w:rsid w:val="008E56D2"/>
    <w:rsid w:val="008F2AAE"/>
    <w:rsid w:val="008F6088"/>
    <w:rsid w:val="00901687"/>
    <w:rsid w:val="00901D27"/>
    <w:rsid w:val="00910D8A"/>
    <w:rsid w:val="009224BC"/>
    <w:rsid w:val="00924AF8"/>
    <w:rsid w:val="00926904"/>
    <w:rsid w:val="00926D30"/>
    <w:rsid w:val="00935337"/>
    <w:rsid w:val="0094172F"/>
    <w:rsid w:val="009445EF"/>
    <w:rsid w:val="00946CC6"/>
    <w:rsid w:val="00952084"/>
    <w:rsid w:val="009535AD"/>
    <w:rsid w:val="00955DDC"/>
    <w:rsid w:val="00956BCB"/>
    <w:rsid w:val="009719D3"/>
    <w:rsid w:val="0097520B"/>
    <w:rsid w:val="00975BA6"/>
    <w:rsid w:val="00980315"/>
    <w:rsid w:val="00982E35"/>
    <w:rsid w:val="00992A61"/>
    <w:rsid w:val="00992F26"/>
    <w:rsid w:val="00992FAB"/>
    <w:rsid w:val="009A069B"/>
    <w:rsid w:val="009A28DA"/>
    <w:rsid w:val="009A3025"/>
    <w:rsid w:val="009A747D"/>
    <w:rsid w:val="009B0546"/>
    <w:rsid w:val="009B095A"/>
    <w:rsid w:val="009B0C9C"/>
    <w:rsid w:val="009B29D5"/>
    <w:rsid w:val="009B5B51"/>
    <w:rsid w:val="009B62E5"/>
    <w:rsid w:val="009C09CC"/>
    <w:rsid w:val="009C1984"/>
    <w:rsid w:val="009C7244"/>
    <w:rsid w:val="009D3D9D"/>
    <w:rsid w:val="009D4547"/>
    <w:rsid w:val="009F0483"/>
    <w:rsid w:val="009F1683"/>
    <w:rsid w:val="009F2DC9"/>
    <w:rsid w:val="009F2EE6"/>
    <w:rsid w:val="009F506A"/>
    <w:rsid w:val="00A04E1B"/>
    <w:rsid w:val="00A06D4F"/>
    <w:rsid w:val="00A22D00"/>
    <w:rsid w:val="00A22D85"/>
    <w:rsid w:val="00A25934"/>
    <w:rsid w:val="00A25D61"/>
    <w:rsid w:val="00A30B34"/>
    <w:rsid w:val="00A3161C"/>
    <w:rsid w:val="00A35E97"/>
    <w:rsid w:val="00A429F8"/>
    <w:rsid w:val="00A4606E"/>
    <w:rsid w:val="00A523BB"/>
    <w:rsid w:val="00A55BCB"/>
    <w:rsid w:val="00A60161"/>
    <w:rsid w:val="00A6279C"/>
    <w:rsid w:val="00A6489C"/>
    <w:rsid w:val="00A67254"/>
    <w:rsid w:val="00A6735E"/>
    <w:rsid w:val="00A67F2E"/>
    <w:rsid w:val="00A81C1C"/>
    <w:rsid w:val="00A87CDD"/>
    <w:rsid w:val="00A92031"/>
    <w:rsid w:val="00A93FDB"/>
    <w:rsid w:val="00A9788C"/>
    <w:rsid w:val="00AA4D4B"/>
    <w:rsid w:val="00AA53E1"/>
    <w:rsid w:val="00AC3335"/>
    <w:rsid w:val="00AD0215"/>
    <w:rsid w:val="00AD26C8"/>
    <w:rsid w:val="00AD44F8"/>
    <w:rsid w:val="00AD7333"/>
    <w:rsid w:val="00AE7708"/>
    <w:rsid w:val="00B0765D"/>
    <w:rsid w:val="00B1437B"/>
    <w:rsid w:val="00B253FF"/>
    <w:rsid w:val="00B33AB1"/>
    <w:rsid w:val="00B41624"/>
    <w:rsid w:val="00B45688"/>
    <w:rsid w:val="00B46AF9"/>
    <w:rsid w:val="00B472A5"/>
    <w:rsid w:val="00B560D0"/>
    <w:rsid w:val="00B6174C"/>
    <w:rsid w:val="00B62A26"/>
    <w:rsid w:val="00B64143"/>
    <w:rsid w:val="00B65A43"/>
    <w:rsid w:val="00B7279D"/>
    <w:rsid w:val="00B7479D"/>
    <w:rsid w:val="00B82A65"/>
    <w:rsid w:val="00B85B25"/>
    <w:rsid w:val="00B93A2D"/>
    <w:rsid w:val="00B94543"/>
    <w:rsid w:val="00B95B91"/>
    <w:rsid w:val="00BA2F91"/>
    <w:rsid w:val="00BA3751"/>
    <w:rsid w:val="00BA74DE"/>
    <w:rsid w:val="00BB10DB"/>
    <w:rsid w:val="00BB5C06"/>
    <w:rsid w:val="00BB6B7D"/>
    <w:rsid w:val="00BC2F96"/>
    <w:rsid w:val="00BC3E38"/>
    <w:rsid w:val="00BD64BC"/>
    <w:rsid w:val="00BE4932"/>
    <w:rsid w:val="00BE7A08"/>
    <w:rsid w:val="00BF0C47"/>
    <w:rsid w:val="00BF4C42"/>
    <w:rsid w:val="00C27E3C"/>
    <w:rsid w:val="00C3163F"/>
    <w:rsid w:val="00C35B82"/>
    <w:rsid w:val="00C44ADA"/>
    <w:rsid w:val="00C5459C"/>
    <w:rsid w:val="00C57C62"/>
    <w:rsid w:val="00C612E0"/>
    <w:rsid w:val="00C62D8C"/>
    <w:rsid w:val="00C62FFC"/>
    <w:rsid w:val="00C63E4E"/>
    <w:rsid w:val="00C64A21"/>
    <w:rsid w:val="00C70603"/>
    <w:rsid w:val="00C72270"/>
    <w:rsid w:val="00C74096"/>
    <w:rsid w:val="00C764FF"/>
    <w:rsid w:val="00C81099"/>
    <w:rsid w:val="00C827B2"/>
    <w:rsid w:val="00C85A64"/>
    <w:rsid w:val="00C87C5B"/>
    <w:rsid w:val="00CA032D"/>
    <w:rsid w:val="00CA2FD7"/>
    <w:rsid w:val="00CA31B5"/>
    <w:rsid w:val="00CD60F0"/>
    <w:rsid w:val="00CD6532"/>
    <w:rsid w:val="00CE21AB"/>
    <w:rsid w:val="00CE40E8"/>
    <w:rsid w:val="00CF29C7"/>
    <w:rsid w:val="00CF6D03"/>
    <w:rsid w:val="00D01361"/>
    <w:rsid w:val="00D04FB9"/>
    <w:rsid w:val="00D063C0"/>
    <w:rsid w:val="00D07011"/>
    <w:rsid w:val="00D10673"/>
    <w:rsid w:val="00D11302"/>
    <w:rsid w:val="00D1518E"/>
    <w:rsid w:val="00D3256F"/>
    <w:rsid w:val="00D34FB2"/>
    <w:rsid w:val="00D351B9"/>
    <w:rsid w:val="00D4290E"/>
    <w:rsid w:val="00D4405F"/>
    <w:rsid w:val="00D473C5"/>
    <w:rsid w:val="00D47C36"/>
    <w:rsid w:val="00D503C8"/>
    <w:rsid w:val="00D51F5A"/>
    <w:rsid w:val="00D521B7"/>
    <w:rsid w:val="00D61609"/>
    <w:rsid w:val="00D6273A"/>
    <w:rsid w:val="00D62894"/>
    <w:rsid w:val="00D66CE1"/>
    <w:rsid w:val="00D66F89"/>
    <w:rsid w:val="00D71653"/>
    <w:rsid w:val="00D719E3"/>
    <w:rsid w:val="00D723BC"/>
    <w:rsid w:val="00D724ED"/>
    <w:rsid w:val="00D7338D"/>
    <w:rsid w:val="00D84274"/>
    <w:rsid w:val="00D9008C"/>
    <w:rsid w:val="00D90F6F"/>
    <w:rsid w:val="00D93AD0"/>
    <w:rsid w:val="00D9738F"/>
    <w:rsid w:val="00DA3043"/>
    <w:rsid w:val="00DA6A28"/>
    <w:rsid w:val="00DA7D62"/>
    <w:rsid w:val="00DB5735"/>
    <w:rsid w:val="00DC367F"/>
    <w:rsid w:val="00DC55E5"/>
    <w:rsid w:val="00DD5D16"/>
    <w:rsid w:val="00DE7297"/>
    <w:rsid w:val="00DF0735"/>
    <w:rsid w:val="00DF336E"/>
    <w:rsid w:val="00DF4612"/>
    <w:rsid w:val="00DF4655"/>
    <w:rsid w:val="00DF4785"/>
    <w:rsid w:val="00E04648"/>
    <w:rsid w:val="00E05B2F"/>
    <w:rsid w:val="00E10CA8"/>
    <w:rsid w:val="00E13468"/>
    <w:rsid w:val="00E14929"/>
    <w:rsid w:val="00E16A84"/>
    <w:rsid w:val="00E22DDD"/>
    <w:rsid w:val="00E25069"/>
    <w:rsid w:val="00E27304"/>
    <w:rsid w:val="00E325F7"/>
    <w:rsid w:val="00E34D3F"/>
    <w:rsid w:val="00E4327D"/>
    <w:rsid w:val="00E46D43"/>
    <w:rsid w:val="00E4780B"/>
    <w:rsid w:val="00E53C48"/>
    <w:rsid w:val="00E55A36"/>
    <w:rsid w:val="00E56D6E"/>
    <w:rsid w:val="00E748E7"/>
    <w:rsid w:val="00E816EE"/>
    <w:rsid w:val="00E841EB"/>
    <w:rsid w:val="00E8566B"/>
    <w:rsid w:val="00E921AA"/>
    <w:rsid w:val="00EA0407"/>
    <w:rsid w:val="00EA2906"/>
    <w:rsid w:val="00EB10AF"/>
    <w:rsid w:val="00EB2776"/>
    <w:rsid w:val="00EB655F"/>
    <w:rsid w:val="00EC06E9"/>
    <w:rsid w:val="00EC1601"/>
    <w:rsid w:val="00EC79A3"/>
    <w:rsid w:val="00ED3332"/>
    <w:rsid w:val="00ED5350"/>
    <w:rsid w:val="00EE5BE8"/>
    <w:rsid w:val="00EF4766"/>
    <w:rsid w:val="00F015C4"/>
    <w:rsid w:val="00F171A0"/>
    <w:rsid w:val="00F21892"/>
    <w:rsid w:val="00F31166"/>
    <w:rsid w:val="00F323A2"/>
    <w:rsid w:val="00F34B61"/>
    <w:rsid w:val="00F4532A"/>
    <w:rsid w:val="00F47F93"/>
    <w:rsid w:val="00F50380"/>
    <w:rsid w:val="00F51BD9"/>
    <w:rsid w:val="00F60086"/>
    <w:rsid w:val="00F63D5D"/>
    <w:rsid w:val="00F7189A"/>
    <w:rsid w:val="00F71E82"/>
    <w:rsid w:val="00F757F3"/>
    <w:rsid w:val="00F80A62"/>
    <w:rsid w:val="00F82681"/>
    <w:rsid w:val="00F95FA6"/>
    <w:rsid w:val="00FA2232"/>
    <w:rsid w:val="00FA37CF"/>
    <w:rsid w:val="00FA42BC"/>
    <w:rsid w:val="00FA4647"/>
    <w:rsid w:val="00FB40D7"/>
    <w:rsid w:val="00FB431D"/>
    <w:rsid w:val="00FC3955"/>
    <w:rsid w:val="00FC66DD"/>
    <w:rsid w:val="00FD0072"/>
    <w:rsid w:val="00FD406B"/>
    <w:rsid w:val="00FD769E"/>
    <w:rsid w:val="00FE1EB3"/>
    <w:rsid w:val="00FE2089"/>
    <w:rsid w:val="00FF02B3"/>
    <w:rsid w:val="00FF0CA0"/>
    <w:rsid w:val="00FF46BA"/>
    <w:rsid w:val="00FF6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unhideWhenUsed/>
    <w:rsid w:val="005662F1"/>
    <w:pPr>
      <w:tabs>
        <w:tab w:val="center" w:pos="4677"/>
        <w:tab w:val="right" w:pos="9355"/>
      </w:tabs>
    </w:pPr>
  </w:style>
  <w:style w:type="character" w:customStyle="1" w:styleId="ab">
    <w:name w:val="Верхний колонтитул Знак"/>
    <w:basedOn w:val="a0"/>
    <w:link w:val="aa"/>
    <w:uiPriority w:val="99"/>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5662F1"/>
    <w:pPr>
      <w:tabs>
        <w:tab w:val="center" w:pos="4677"/>
        <w:tab w:val="right" w:pos="9355"/>
      </w:tabs>
    </w:pPr>
  </w:style>
  <w:style w:type="character" w:customStyle="1" w:styleId="ad">
    <w:name w:val="Нижний колонтитул Знак"/>
    <w:basedOn w:val="a0"/>
    <w:link w:val="ac"/>
    <w:uiPriority w:val="99"/>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3D7CB5"/>
    <w:pPr>
      <w:spacing w:before="100" w:beforeAutospacing="1" w:after="100" w:afterAutospacing="1"/>
    </w:pPr>
    <w:rPr>
      <w:lang w:val="ru-RU" w:eastAsia="ru-RU"/>
    </w:rPr>
  </w:style>
  <w:style w:type="paragraph" w:customStyle="1" w:styleId="p7">
    <w:name w:val="p7"/>
    <w:basedOn w:val="a"/>
    <w:rsid w:val="003D7CB5"/>
    <w:pPr>
      <w:spacing w:before="100" w:beforeAutospacing="1" w:after="100" w:afterAutospacing="1"/>
    </w:pPr>
    <w:rPr>
      <w:lang w:val="ru-RU" w:eastAsia="ru-RU"/>
    </w:rPr>
  </w:style>
  <w:style w:type="paragraph" w:styleId="af1">
    <w:name w:val="Body Text"/>
    <w:basedOn w:val="a"/>
    <w:link w:val="af2"/>
    <w:uiPriority w:val="99"/>
    <w:rsid w:val="00EF4766"/>
    <w:pPr>
      <w:widowControl w:val="0"/>
      <w:ind w:left="100"/>
    </w:pPr>
    <w:rPr>
      <w:lang w:val="en-US" w:eastAsia="en-US"/>
    </w:rPr>
  </w:style>
  <w:style w:type="character" w:customStyle="1" w:styleId="af2">
    <w:name w:val="Основной текст Знак"/>
    <w:basedOn w:val="a0"/>
    <w:link w:val="af1"/>
    <w:uiPriority w:val="99"/>
    <w:rsid w:val="00EF4766"/>
    <w:rPr>
      <w:rFonts w:ascii="Times New Roman" w:eastAsia="Times New Roman" w:hAnsi="Times New Roman" w:cs="Times New Roman"/>
      <w:sz w:val="24"/>
      <w:szCs w:val="24"/>
      <w:lang w:val="en-US"/>
    </w:rPr>
  </w:style>
  <w:style w:type="character" w:customStyle="1" w:styleId="st42">
    <w:name w:val="st42"/>
    <w:rsid w:val="00EF4766"/>
    <w:rPr>
      <w:rFonts w:ascii="Times New Roman" w:hAnsi="Times New Roman"/>
      <w:color w:val="000000"/>
    </w:rPr>
  </w:style>
  <w:style w:type="character" w:customStyle="1" w:styleId="21">
    <w:name w:val="Основной текст (2)_"/>
    <w:basedOn w:val="a0"/>
    <w:link w:val="210"/>
    <w:rsid w:val="00EF4766"/>
    <w:rPr>
      <w:sz w:val="36"/>
      <w:szCs w:val="36"/>
      <w:shd w:val="clear" w:color="auto" w:fill="FFFFFF"/>
    </w:rPr>
  </w:style>
  <w:style w:type="paragraph" w:customStyle="1" w:styleId="210">
    <w:name w:val="Основной текст (2)1"/>
    <w:basedOn w:val="a"/>
    <w:link w:val="21"/>
    <w:rsid w:val="00EF4766"/>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styleId="af3">
    <w:name w:val="page number"/>
    <w:basedOn w:val="a0"/>
    <w:rsid w:val="00F95FA6"/>
  </w:style>
  <w:style w:type="character" w:customStyle="1" w:styleId="rvts23">
    <w:name w:val="rvts23"/>
    <w:basedOn w:val="a0"/>
    <w:rsid w:val="00D4290E"/>
  </w:style>
  <w:style w:type="character" w:customStyle="1" w:styleId="rvts44">
    <w:name w:val="rvts44"/>
    <w:basedOn w:val="a0"/>
    <w:rsid w:val="00D4290E"/>
  </w:style>
  <w:style w:type="paragraph" w:styleId="af4">
    <w:name w:val="Title"/>
    <w:aliases w:val="Заголовок2"/>
    <w:basedOn w:val="a"/>
    <w:next w:val="a"/>
    <w:link w:val="af5"/>
    <w:autoRedefine/>
    <w:qFormat/>
    <w:rsid w:val="000B0900"/>
    <w:pPr>
      <w:spacing w:before="240" w:after="60"/>
      <w:outlineLvl w:val="0"/>
    </w:pPr>
    <w:rPr>
      <w:rFonts w:ascii="Cambria" w:hAnsi="Cambria"/>
      <w:b/>
      <w:bCs/>
      <w:kern w:val="28"/>
      <w:sz w:val="32"/>
      <w:szCs w:val="32"/>
      <w:lang w:val="ru-RU" w:eastAsia="ru-RU"/>
    </w:rPr>
  </w:style>
  <w:style w:type="character" w:customStyle="1" w:styleId="af5">
    <w:name w:val="Название Знак"/>
    <w:aliases w:val="Заголовок2 Знак"/>
    <w:basedOn w:val="a0"/>
    <w:link w:val="af4"/>
    <w:rsid w:val="000B0900"/>
    <w:rPr>
      <w:rFonts w:ascii="Cambria" w:eastAsia="Times New Roman" w:hAnsi="Cambria" w:cs="Times New Roman"/>
      <w:b/>
      <w:bCs/>
      <w:kern w:val="28"/>
      <w:sz w:val="32"/>
      <w:szCs w:val="32"/>
      <w:lang w:eastAsia="ru-RU"/>
    </w:rPr>
  </w:style>
  <w:style w:type="character" w:customStyle="1" w:styleId="31">
    <w:name w:val="Знак Знак3"/>
    <w:rsid w:val="000B0900"/>
    <w:rPr>
      <w:rFonts w:ascii="Cambria" w:hAnsi="Cambria"/>
      <w:b/>
      <w:bCs/>
      <w:kern w:val="32"/>
      <w:sz w:val="32"/>
      <w:szCs w:val="32"/>
    </w:rPr>
  </w:style>
  <w:style w:type="paragraph" w:styleId="af6">
    <w:name w:val="Plain Text"/>
    <w:basedOn w:val="a"/>
    <w:link w:val="af7"/>
    <w:rsid w:val="000B0900"/>
    <w:rPr>
      <w:rFonts w:ascii="Courier New" w:hAnsi="Courier New"/>
      <w:sz w:val="20"/>
      <w:szCs w:val="20"/>
      <w:lang w:val="ru-RU" w:eastAsia="ru-RU"/>
    </w:rPr>
  </w:style>
  <w:style w:type="character" w:customStyle="1" w:styleId="af7">
    <w:name w:val="Текст Знак"/>
    <w:basedOn w:val="a0"/>
    <w:link w:val="af6"/>
    <w:rsid w:val="000B0900"/>
    <w:rPr>
      <w:rFonts w:ascii="Courier New" w:eastAsia="Times New Roman" w:hAnsi="Courier New" w:cs="Times New Roman"/>
      <w:sz w:val="20"/>
      <w:szCs w:val="20"/>
      <w:lang w:eastAsia="ru-RU"/>
    </w:rPr>
  </w:style>
  <w:style w:type="paragraph" w:styleId="af8">
    <w:name w:val="Body Text First Indent"/>
    <w:basedOn w:val="af1"/>
    <w:link w:val="af9"/>
    <w:rsid w:val="000B0900"/>
    <w:pPr>
      <w:widowControl/>
      <w:spacing w:after="120"/>
      <w:ind w:left="0" w:firstLine="210"/>
    </w:pPr>
    <w:rPr>
      <w:lang w:val="ru-RU" w:eastAsia="ru-RU"/>
    </w:rPr>
  </w:style>
  <w:style w:type="character" w:customStyle="1" w:styleId="af9">
    <w:name w:val="Красная строка Знак"/>
    <w:basedOn w:val="af2"/>
    <w:link w:val="af8"/>
    <w:rsid w:val="000B0900"/>
    <w:rPr>
      <w:rFonts w:ascii="Times New Roman" w:eastAsia="Times New Roman" w:hAnsi="Times New Roman" w:cs="Times New Roman"/>
      <w:sz w:val="24"/>
      <w:szCs w:val="24"/>
      <w:lang w:val="en-US" w:eastAsia="ru-RU"/>
    </w:rPr>
  </w:style>
  <w:style w:type="paragraph" w:styleId="afa">
    <w:name w:val="Balloon Text"/>
    <w:basedOn w:val="a"/>
    <w:link w:val="afb"/>
    <w:uiPriority w:val="99"/>
    <w:semiHidden/>
    <w:unhideWhenUsed/>
    <w:rsid w:val="000B0900"/>
    <w:rPr>
      <w:rFonts w:ascii="Tahoma" w:hAnsi="Tahoma"/>
      <w:sz w:val="16"/>
      <w:szCs w:val="16"/>
      <w:lang w:val="ru-RU" w:eastAsia="ru-RU"/>
    </w:rPr>
  </w:style>
  <w:style w:type="character" w:customStyle="1" w:styleId="afb">
    <w:name w:val="Текст выноски Знак"/>
    <w:basedOn w:val="a0"/>
    <w:link w:val="afa"/>
    <w:uiPriority w:val="99"/>
    <w:semiHidden/>
    <w:rsid w:val="000B0900"/>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24012267">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5317382">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621617155">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19572922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444612452">
      <w:bodyDiv w:val="1"/>
      <w:marLeft w:val="0"/>
      <w:marRight w:val="0"/>
      <w:marTop w:val="0"/>
      <w:marBottom w:val="0"/>
      <w:divBdr>
        <w:top w:val="none" w:sz="0" w:space="0" w:color="auto"/>
        <w:left w:val="none" w:sz="0" w:space="0" w:color="auto"/>
        <w:bottom w:val="none" w:sz="0" w:space="0" w:color="auto"/>
        <w:right w:val="none" w:sz="0" w:space="0" w:color="auto"/>
      </w:divBdr>
    </w:div>
    <w:div w:id="1614166693">
      <w:bodyDiv w:val="1"/>
      <w:marLeft w:val="0"/>
      <w:marRight w:val="0"/>
      <w:marTop w:val="0"/>
      <w:marBottom w:val="0"/>
      <w:divBdr>
        <w:top w:val="none" w:sz="0" w:space="0" w:color="auto"/>
        <w:left w:val="none" w:sz="0" w:space="0" w:color="auto"/>
        <w:bottom w:val="none" w:sz="0" w:space="0" w:color="auto"/>
        <w:right w:val="none" w:sz="0" w:space="0" w:color="auto"/>
      </w:divBdr>
    </w:div>
    <w:div w:id="1644579158">
      <w:bodyDiv w:val="1"/>
      <w:marLeft w:val="0"/>
      <w:marRight w:val="0"/>
      <w:marTop w:val="0"/>
      <w:marBottom w:val="0"/>
      <w:divBdr>
        <w:top w:val="none" w:sz="0" w:space="0" w:color="auto"/>
        <w:left w:val="none" w:sz="0" w:space="0" w:color="auto"/>
        <w:bottom w:val="none" w:sz="0" w:space="0" w:color="auto"/>
        <w:right w:val="none" w:sz="0" w:space="0" w:color="auto"/>
      </w:divBdr>
    </w:div>
    <w:div w:id="168120034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19614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E142-3035-4ABA-8A7B-5B356A27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7</cp:revision>
  <cp:lastPrinted>2019-11-05T07:31:00Z</cp:lastPrinted>
  <dcterms:created xsi:type="dcterms:W3CDTF">2019-11-05T07:34:00Z</dcterms:created>
  <dcterms:modified xsi:type="dcterms:W3CDTF">2019-12-13T08:53:00Z</dcterms:modified>
</cp:coreProperties>
</file>